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24" w:rsidRDefault="00D92077" w:rsidP="007D73B9">
      <w:pPr>
        <w:spacing w:after="0" w:line="259" w:lineRule="auto"/>
        <w:rPr>
          <w:rFonts w:cs="Arial"/>
          <w:b/>
        </w:rPr>
      </w:pPr>
      <w:r w:rsidRPr="003A5BE6">
        <w:rPr>
          <w:rFonts w:cs="Times New Roman"/>
          <w:noProof/>
          <w:color w:val="auto"/>
          <w:sz w:val="28"/>
          <w:szCs w:val="22"/>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-736328</wp:posOffset>
            </wp:positionV>
            <wp:extent cx="7647940" cy="10858500"/>
            <wp:effectExtent l="0" t="0" r="0" b="0"/>
            <wp:wrapNone/>
            <wp:docPr id="12" name="Picture 1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134262"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3A5BE6" w:rsidRDefault="007345CB" w:rsidP="007D73B9">
      <w:pPr>
        <w:spacing w:after="0" w:line="259" w:lineRule="auto"/>
        <w:rPr>
          <w:rFonts w:cs="Arial"/>
          <w:b/>
        </w:rPr>
      </w:pPr>
    </w:p>
    <w:p w:rsidR="003A5BE6" w:rsidRDefault="007345CB" w:rsidP="007D73B9">
      <w:pPr>
        <w:spacing w:after="0" w:line="259" w:lineRule="auto"/>
        <w:rPr>
          <w:rFonts w:cs="Arial"/>
          <w:b/>
        </w:rPr>
      </w:pPr>
    </w:p>
    <w:p w:rsidR="003A5BE6" w:rsidRDefault="007345CB" w:rsidP="007D73B9">
      <w:pPr>
        <w:spacing w:after="0" w:line="259" w:lineRule="auto"/>
        <w:rPr>
          <w:rFonts w:cs="Arial"/>
          <w:b/>
        </w:rPr>
      </w:pPr>
    </w:p>
    <w:p w:rsidR="003A5BE6" w:rsidRDefault="007345CB" w:rsidP="007D73B9">
      <w:pPr>
        <w:spacing w:after="0" w:line="259" w:lineRule="auto"/>
        <w:rPr>
          <w:rFonts w:cs="Arial"/>
          <w:b/>
        </w:rPr>
      </w:pPr>
    </w:p>
    <w:p w:rsidR="009A1965" w:rsidRDefault="007345CB" w:rsidP="007D73B9">
      <w:pPr>
        <w:spacing w:after="0" w:line="259" w:lineRule="auto"/>
        <w:rPr>
          <w:rFonts w:cs="Arial"/>
          <w:b/>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noProof/>
          <w:color w:val="auto"/>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436245</wp:posOffset>
                </wp:positionV>
                <wp:extent cx="4914900" cy="4495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BE6" w:rsidRPr="002F35BA" w:rsidRDefault="00D92077" w:rsidP="003A5BE6">
                            <w:pPr>
                              <w:outlineLvl w:val="0"/>
                              <w:rPr>
                                <w:rFonts w:ascii="Corbel" w:hAnsi="Corbel"/>
                                <w:b/>
                                <w:sz w:val="44"/>
                              </w:rPr>
                            </w:pPr>
                            <w:r w:rsidRPr="002F35BA">
                              <w:rPr>
                                <w:rFonts w:ascii="Corbel" w:hAnsi="Corbel"/>
                                <w:b/>
                                <w:sz w:val="44"/>
                              </w:rPr>
                              <w:t>Section 4</w:t>
                            </w:r>
                          </w:p>
                          <w:p w:rsidR="003A5BE6" w:rsidRDefault="00D92077">
                            <w:pPr>
                              <w:jc w:val="left"/>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p>
                          <w:p w:rsidR="003A5BE6" w:rsidRPr="009838D0" w:rsidRDefault="00D92077" w:rsidP="000E13A2">
                            <w:pPr>
                              <w:jc w:val="left"/>
                              <w:outlineLvl w:val="0"/>
                              <w:rPr>
                                <w:rFonts w:ascii="Corbel" w:hAnsi="Corbel"/>
                                <w:b/>
                                <w:sz w:val="106"/>
                              </w:rPr>
                            </w:pPr>
                            <w:r w:rsidRPr="006C68D4">
                              <w:t>Extra Sheltered Care Services</w:t>
                            </w:r>
                            <w:r>
                              <w:rPr>
                                <w:rFonts w:ascii="Corbel" w:hAnsi="Corbel"/>
                                <w:b/>
                                <w:color w:val="C00000"/>
                                <w:sz w:val="40"/>
                                <w:szCs w:val="40"/>
                              </w:rPr>
                              <w:br/>
                            </w:r>
                            <w:proofErr w:type="gramStart"/>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 xml:space="preserve">January 2019 </w:t>
                            </w:r>
                          </w:p>
                          <w:p w:rsidR="003A5BE6" w:rsidRPr="002F35BA" w:rsidRDefault="007345CB" w:rsidP="003A5BE6">
                            <w:pPr>
                              <w:rPr>
                                <w:rFonts w:ascii="Corbel" w:hAnsi="Corbel"/>
                                <w:b/>
                                <w:sz w:val="44"/>
                              </w:rPr>
                            </w:pPr>
                          </w:p>
                          <w:p w:rsidR="003A5BE6" w:rsidRPr="002F35BA" w:rsidRDefault="007345CB" w:rsidP="003A5BE6">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34.3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3A5BE6" w:rsidRPr="002F35BA" w:rsidP="003A5BE6">
                      <w:pPr>
                        <w:outlineLvl w:val="0"/>
                        <w:rPr>
                          <w:rFonts w:ascii="Corbel" w:hAnsi="Corbel"/>
                          <w:b/>
                          <w:sz w:val="44"/>
                        </w:rPr>
                      </w:pPr>
                      <w:r w:rsidRPr="002F35BA">
                        <w:rPr>
                          <w:rFonts w:ascii="Corbel" w:hAnsi="Corbel"/>
                          <w:b/>
                          <w:sz w:val="44"/>
                        </w:rPr>
                        <w:t>Section 4</w:t>
                      </w:r>
                    </w:p>
                    <w:p w:rsidR="003A5BE6">
                      <w:pPr>
                        <w:jc w:val="left"/>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p>
                    <w:p w:rsidR="003A5BE6" w:rsidRPr="009838D0" w:rsidP="000E13A2">
                      <w:pPr>
                        <w:jc w:val="left"/>
                        <w:outlineLvl w:val="0"/>
                        <w:rPr>
                          <w:rFonts w:ascii="Corbel" w:hAnsi="Corbel"/>
                          <w:b/>
                          <w:sz w:val="106"/>
                        </w:rPr>
                      </w:pPr>
                      <w:r w:rsidRPr="006C68D4">
                        <w:t>Extra Sheltered Care Services</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 xml:space="preserve">January 2019 </w:t>
                      </w:r>
                    </w:p>
                    <w:p w:rsidR="003A5BE6" w:rsidRPr="002F35BA" w:rsidP="003A5BE6">
                      <w:pPr>
                        <w:rPr>
                          <w:rFonts w:ascii="Corbel" w:hAnsi="Corbel"/>
                          <w:b/>
                          <w:sz w:val="44"/>
                        </w:rPr>
                      </w:pPr>
                    </w:p>
                    <w:p w:rsidR="003A5BE6" w:rsidRPr="002F35BA" w:rsidP="003A5BE6">
                      <w:pPr>
                        <w:rPr>
                          <w:rFonts w:ascii="Corbel" w:hAnsi="Corbel"/>
                        </w:rPr>
                      </w:pPr>
                    </w:p>
                  </w:txbxContent>
                </v:textbox>
              </v:shape>
            </w:pict>
          </mc:Fallback>
        </mc:AlternateContent>
      </w: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br w:type="page"/>
      </w:r>
    </w:p>
    <w:p w:rsidR="003A5BE6" w:rsidRPr="003A5BE6" w:rsidRDefault="00D92077" w:rsidP="003A5BE6">
      <w:pPr>
        <w:autoSpaceDE/>
        <w:autoSpaceDN/>
        <w:adjustRightInd/>
        <w:spacing w:after="200" w:line="276" w:lineRule="auto"/>
        <w:outlineLvl w:val="0"/>
        <w:rPr>
          <w:rFonts w:cs="Times New Roman"/>
          <w:b/>
          <w:color w:val="auto"/>
          <w:sz w:val="28"/>
          <w:szCs w:val="22"/>
        </w:rPr>
      </w:pPr>
      <w:r w:rsidRPr="003A5BE6">
        <w:rPr>
          <w:rFonts w:cs="Times New Roman"/>
          <w:b/>
          <w:color w:val="auto"/>
          <w:sz w:val="28"/>
          <w:szCs w:val="22"/>
        </w:rPr>
        <w:lastRenderedPageBreak/>
        <w:t>What is the Purpose of the Equality Decision-Making Analysis?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This process should be completed with reference to the most recent, updated version of the Equality Analysis Step by Step Guidance (to be </w:t>
      </w:r>
      <w:proofErr w:type="gramStart"/>
      <w:r w:rsidRPr="003A5BE6">
        <w:rPr>
          <w:rFonts w:cs="Times New Roman"/>
          <w:color w:val="auto"/>
          <w:sz w:val="28"/>
          <w:szCs w:val="22"/>
        </w:rPr>
        <w:t>distributed )</w:t>
      </w:r>
      <w:proofErr w:type="gramEnd"/>
      <w:r w:rsidRPr="003A5BE6">
        <w:rPr>
          <w:rFonts w:cs="Times New Roman"/>
          <w:color w:val="auto"/>
          <w:sz w:val="28"/>
          <w:szCs w:val="22"/>
        </w:rPr>
        <w:t xml:space="preserve"> or EHRC guidance at</w:t>
      </w:r>
    </w:p>
    <w:p w:rsidR="003A5BE6" w:rsidRPr="003A5BE6" w:rsidRDefault="007345CB" w:rsidP="003A5BE6">
      <w:pPr>
        <w:autoSpaceDE/>
        <w:autoSpaceDN/>
        <w:adjustRightInd/>
        <w:spacing w:after="200" w:line="276" w:lineRule="auto"/>
        <w:jc w:val="left"/>
        <w:rPr>
          <w:rFonts w:cs="Times New Roman"/>
          <w:color w:val="auto"/>
          <w:sz w:val="28"/>
          <w:szCs w:val="22"/>
        </w:rPr>
      </w:pPr>
      <w:hyperlink r:id="rId9" w:history="1">
        <w:r w:rsidR="00D92077" w:rsidRPr="003A5BE6">
          <w:rPr>
            <w:rFonts w:cs="Times New Roman"/>
            <w:color w:val="0000FF"/>
            <w:sz w:val="28"/>
            <w:szCs w:val="22"/>
            <w:u w:val="single"/>
          </w:rPr>
          <w:t>http://www.equalityhumanrights.com/private-and-public-sector-guidance/public-sector-providers/public-sector-equality-duty</w:t>
        </w:r>
      </w:hyperlink>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The documents should also be retained following any decision as they may be requested as part of enquiries from the Equality and Human Rights Commission or Freedom of Information requests.</w:t>
      </w: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Specific advice on completing the Equality Analysis and advice, support and training on the Equality Duty and its implications is available from the County Equality and Cohesion Team by contacting</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Jeanette </w:t>
      </w:r>
      <w:proofErr w:type="spellStart"/>
      <w:r w:rsidRPr="003A5BE6">
        <w:rPr>
          <w:rFonts w:cs="Times New Roman"/>
          <w:color w:val="auto"/>
          <w:sz w:val="28"/>
          <w:szCs w:val="22"/>
        </w:rPr>
        <w:t>Binns</w:t>
      </w:r>
      <w:proofErr w:type="spellEnd"/>
      <w:r w:rsidRPr="003A5BE6">
        <w:rPr>
          <w:rFonts w:cs="Times New Roman"/>
          <w:color w:val="auto"/>
          <w:sz w:val="28"/>
          <w:szCs w:val="22"/>
        </w:rPr>
        <w:t xml:space="preserve"> (Equality and Cohesion Manager) at</w:t>
      </w:r>
    </w:p>
    <w:p w:rsidR="003A5BE6" w:rsidRPr="003A5BE6" w:rsidRDefault="007345CB" w:rsidP="003A5BE6">
      <w:pPr>
        <w:autoSpaceDE/>
        <w:autoSpaceDN/>
        <w:adjustRightInd/>
        <w:spacing w:after="200" w:line="276" w:lineRule="auto"/>
        <w:jc w:val="left"/>
        <w:outlineLvl w:val="0"/>
        <w:rPr>
          <w:rFonts w:cs="Times New Roman"/>
          <w:color w:val="auto"/>
          <w:sz w:val="28"/>
          <w:szCs w:val="22"/>
        </w:rPr>
      </w:pPr>
      <w:hyperlink r:id="rId10" w:history="1">
        <w:r w:rsidR="00D92077" w:rsidRPr="003A5BE6">
          <w:rPr>
            <w:rFonts w:cs="Times New Roman"/>
            <w:color w:val="0000FF"/>
            <w:sz w:val="28"/>
            <w:szCs w:val="22"/>
            <w:u w:val="single"/>
          </w:rPr>
          <w:t>Jeanette.binns@lancashire.gov.uk</w:t>
        </w:r>
      </w:hyperlink>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color w:val="auto"/>
          <w:sz w:val="28"/>
          <w:szCs w:val="22"/>
        </w:rPr>
        <w:br w:type="page"/>
      </w:r>
      <w:r w:rsidRPr="003A5BE6">
        <w:rPr>
          <w:rFonts w:cs="Times New Roman"/>
          <w:b/>
          <w:color w:val="auto"/>
          <w:sz w:val="28"/>
          <w:szCs w:val="22"/>
        </w:rPr>
        <w:lastRenderedPageBreak/>
        <w:t>Name/Nature of the Decision</w:t>
      </w:r>
    </w:p>
    <w:tbl>
      <w:tblPr>
        <w:tblStyle w:val="TableGrid16"/>
        <w:tblW w:w="0" w:type="auto"/>
        <w:tblLook w:val="04A0" w:firstRow="1" w:lastRow="0" w:firstColumn="1" w:lastColumn="0" w:noHBand="0" w:noVBand="1"/>
      </w:tblPr>
      <w:tblGrid>
        <w:gridCol w:w="9016"/>
      </w:tblGrid>
      <w:tr w:rsidR="00303CF0" w:rsidTr="00AB72F8">
        <w:tc>
          <w:tcPr>
            <w:tcW w:w="9242" w:type="dxa"/>
          </w:tcPr>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This report informs Cabinet of the outcomes of the consultation on the proposed savings to the extra care budget (delivered in a sheltered housing setting) which was considered by Cabinet in January 2018, and makes recommendations in relation to the ceasing of the background care (24 hour staff presence) within specified sheltered housing based extra care schemes namely Beck View</w:t>
            </w:r>
            <w:r>
              <w:rPr>
                <w:rFonts w:cs="Times New Roman"/>
                <w:color w:val="auto"/>
              </w:rPr>
              <w:t xml:space="preserve"> </w:t>
            </w:r>
            <w:r w:rsidRPr="00035107">
              <w:rPr>
                <w:rFonts w:cs="Times New Roman"/>
                <w:color w:val="auto"/>
              </w:rPr>
              <w:t>(Lancaster), Parkside Court</w:t>
            </w:r>
            <w:r>
              <w:rPr>
                <w:rFonts w:cs="Times New Roman"/>
                <w:color w:val="auto"/>
              </w:rPr>
              <w:t xml:space="preserve"> </w:t>
            </w:r>
            <w:r w:rsidRPr="00035107">
              <w:rPr>
                <w:rFonts w:cs="Times New Roman"/>
                <w:color w:val="auto"/>
              </w:rPr>
              <w:t xml:space="preserve">(Morecambe), </w:t>
            </w:r>
            <w:proofErr w:type="spellStart"/>
            <w:r w:rsidRPr="00035107">
              <w:rPr>
                <w:rFonts w:cs="Times New Roman"/>
                <w:color w:val="auto"/>
              </w:rPr>
              <w:t>Plessington</w:t>
            </w:r>
            <w:proofErr w:type="spellEnd"/>
            <w:r>
              <w:rPr>
                <w:rFonts w:cs="Times New Roman"/>
                <w:color w:val="auto"/>
              </w:rPr>
              <w:t xml:space="preserve"> </w:t>
            </w:r>
            <w:r w:rsidRPr="00035107">
              <w:rPr>
                <w:rFonts w:cs="Times New Roman"/>
                <w:color w:val="auto"/>
              </w:rPr>
              <w:t xml:space="preserve">(Longridge) </w:t>
            </w:r>
            <w:proofErr w:type="spellStart"/>
            <w:r w:rsidRPr="00035107">
              <w:rPr>
                <w:rFonts w:cs="Times New Roman"/>
                <w:color w:val="auto"/>
              </w:rPr>
              <w:t>Torrentum</w:t>
            </w:r>
            <w:proofErr w:type="spellEnd"/>
            <w:r w:rsidRPr="00035107">
              <w:rPr>
                <w:rFonts w:cs="Times New Roman"/>
                <w:color w:val="auto"/>
              </w:rPr>
              <w:t xml:space="preserve"> (Thornton)  and Croft (</w:t>
            </w:r>
            <w:proofErr w:type="spellStart"/>
            <w:r w:rsidRPr="00035107">
              <w:rPr>
                <w:rFonts w:cs="Times New Roman"/>
                <w:color w:val="auto"/>
              </w:rPr>
              <w:t>Freckleton</w:t>
            </w:r>
            <w:proofErr w:type="spellEnd"/>
            <w:r w:rsidRPr="00035107">
              <w:rPr>
                <w:rFonts w:cs="Times New Roman"/>
                <w:color w:val="auto"/>
              </w:rPr>
              <w:t>)</w:t>
            </w:r>
          </w:p>
          <w:p w:rsidR="009B15A3" w:rsidRPr="003A5BE6" w:rsidRDefault="00D92077" w:rsidP="009B15A3">
            <w:pPr>
              <w:autoSpaceDE/>
              <w:autoSpaceDN/>
              <w:adjustRightInd/>
              <w:spacing w:after="200" w:line="276" w:lineRule="auto"/>
              <w:jc w:val="left"/>
              <w:rPr>
                <w:rFonts w:cs="Times New Roman"/>
                <w:color w:val="auto"/>
              </w:rPr>
            </w:pPr>
            <w:proofErr w:type="spellStart"/>
            <w:r w:rsidRPr="00035107">
              <w:rPr>
                <w:rFonts w:cs="Times New Roman"/>
                <w:color w:val="auto"/>
              </w:rPr>
              <w:t>Molyneux</w:t>
            </w:r>
            <w:proofErr w:type="spellEnd"/>
            <w:r w:rsidRPr="00035107">
              <w:rPr>
                <w:rFonts w:cs="Times New Roman"/>
                <w:color w:val="auto"/>
              </w:rPr>
              <w:t xml:space="preserve"> Court is not included in the analysis as consultation has still to be undertaken</w:t>
            </w:r>
            <w:r>
              <w:rPr>
                <w:rFonts w:cs="Times New Roman"/>
                <w:color w:val="auto"/>
              </w:rPr>
              <w:t>.</w:t>
            </w:r>
          </w:p>
        </w:tc>
      </w:tr>
    </w:tbl>
    <w:p w:rsidR="003A5BE6" w:rsidRPr="003A5BE6" w:rsidRDefault="007345CB" w:rsidP="003A5BE6">
      <w:pPr>
        <w:autoSpaceDE/>
        <w:autoSpaceDN/>
        <w:adjustRightInd/>
        <w:spacing w:after="200" w:line="276" w:lineRule="auto"/>
        <w:jc w:val="left"/>
        <w:outlineLvl w:val="0"/>
        <w:rPr>
          <w:rFonts w:cs="Times New Roman"/>
          <w:b/>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What in summary is the proposal being considered?</w:t>
      </w:r>
    </w:p>
    <w:tbl>
      <w:tblPr>
        <w:tblStyle w:val="TableGrid16"/>
        <w:tblW w:w="0" w:type="auto"/>
        <w:tblLook w:val="04A0" w:firstRow="1" w:lastRow="0" w:firstColumn="1" w:lastColumn="0" w:noHBand="0" w:noVBand="1"/>
      </w:tblPr>
      <w:tblGrid>
        <w:gridCol w:w="9016"/>
      </w:tblGrid>
      <w:tr w:rsidR="00303CF0" w:rsidTr="00AB72F8">
        <w:tc>
          <w:tcPr>
            <w:tcW w:w="9242" w:type="dxa"/>
          </w:tcPr>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 xml:space="preserve">Owing to Lancashire's strategic commitment to developing extra care, the savings proposals outlined are seeking to reflect the wider strategic approach adopted by the County Council in relation to extra care.  </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 xml:space="preserve">Consequently, the potential of the 14 sheltered based extra care schemes to function fully as extra care schemes has been assessed.  In other words, what is the potential for the number of people with care needs to be maximised, rather than limiting to a third of the scheme as was originally agreed with landlords?  </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The focus has been on potential usage, as it is widely recognised that currently the extra care service offer is not fully understood by older people, their families or staff.  Therefore, it would be inappropriate to focus solely on current usage.</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Consequently, we have considered the size of an individual scheme or the overall number of units within extra care schemes which are located in close proximity, the design and accessibility of the building especially in relation to fire safety, the size of the flats, location of scheme, communal facilities and the availability of purpose built services in the area.</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This has led to the proposal that the 24 hour staff presence should be withdrawn from the following services:</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w:t>
            </w:r>
            <w:r w:rsidRPr="00CE302B">
              <w:rPr>
                <w:rFonts w:cs="Times New Roman"/>
                <w:color w:val="auto"/>
              </w:rPr>
              <w:tab/>
              <w:t>Beck, Lancaster, 36 flats, currently 8 service users receiving care</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w:t>
            </w:r>
            <w:r w:rsidRPr="00CE302B">
              <w:rPr>
                <w:rFonts w:cs="Times New Roman"/>
                <w:color w:val="auto"/>
              </w:rPr>
              <w:tab/>
              <w:t>Parkside, Morecambe, 36 flats, currently 8 service users receiving care</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w:t>
            </w:r>
            <w:r w:rsidRPr="00CE302B">
              <w:rPr>
                <w:rFonts w:cs="Times New Roman"/>
                <w:color w:val="auto"/>
              </w:rPr>
              <w:tab/>
            </w:r>
            <w:proofErr w:type="spellStart"/>
            <w:r w:rsidRPr="00CE302B">
              <w:rPr>
                <w:rFonts w:cs="Times New Roman"/>
                <w:color w:val="auto"/>
              </w:rPr>
              <w:t>Torrentum</w:t>
            </w:r>
            <w:proofErr w:type="spellEnd"/>
            <w:r w:rsidRPr="00CE302B">
              <w:rPr>
                <w:rFonts w:cs="Times New Roman"/>
                <w:color w:val="auto"/>
              </w:rPr>
              <w:t>, Thornton, 33 flats, currently 9 service users receiving care</w:t>
            </w:r>
          </w:p>
          <w:p w:rsidR="00035107" w:rsidRPr="00CE302B" w:rsidRDefault="00D92077" w:rsidP="00035107">
            <w:pPr>
              <w:autoSpaceDE/>
              <w:autoSpaceDN/>
              <w:adjustRightInd/>
              <w:spacing w:after="200" w:line="276" w:lineRule="auto"/>
              <w:rPr>
                <w:rFonts w:cs="Times New Roman"/>
                <w:color w:val="auto"/>
              </w:rPr>
            </w:pPr>
            <w:r w:rsidRPr="00CE302B">
              <w:rPr>
                <w:rFonts w:cs="Times New Roman"/>
                <w:color w:val="auto"/>
              </w:rPr>
              <w:t>•</w:t>
            </w:r>
            <w:r w:rsidRPr="00CE302B">
              <w:rPr>
                <w:rFonts w:cs="Times New Roman"/>
                <w:color w:val="auto"/>
              </w:rPr>
              <w:tab/>
              <w:t xml:space="preserve">Croft, </w:t>
            </w:r>
            <w:proofErr w:type="spellStart"/>
            <w:r w:rsidRPr="00CE302B">
              <w:rPr>
                <w:rFonts w:cs="Times New Roman"/>
                <w:color w:val="auto"/>
              </w:rPr>
              <w:t>Freckleton</w:t>
            </w:r>
            <w:proofErr w:type="spellEnd"/>
            <w:r w:rsidRPr="00CE302B">
              <w:rPr>
                <w:rFonts w:cs="Times New Roman"/>
                <w:color w:val="auto"/>
              </w:rPr>
              <w:t>, 22 flats, currently 10 service users receiving care</w:t>
            </w:r>
          </w:p>
          <w:p w:rsidR="003A5BE6" w:rsidRPr="00812774" w:rsidRDefault="00D92077" w:rsidP="00035107">
            <w:pPr>
              <w:autoSpaceDE/>
              <w:autoSpaceDN/>
              <w:adjustRightInd/>
              <w:spacing w:after="200" w:line="276" w:lineRule="auto"/>
              <w:rPr>
                <w:rFonts w:cs="Times New Roman"/>
                <w:color w:val="auto"/>
              </w:rPr>
            </w:pPr>
            <w:r w:rsidRPr="00CE302B">
              <w:rPr>
                <w:rFonts w:cs="Times New Roman"/>
                <w:color w:val="auto"/>
              </w:rPr>
              <w:t>•</w:t>
            </w:r>
            <w:r w:rsidRPr="00CE302B">
              <w:rPr>
                <w:rFonts w:cs="Times New Roman"/>
                <w:color w:val="auto"/>
              </w:rPr>
              <w:tab/>
            </w:r>
            <w:proofErr w:type="spellStart"/>
            <w:r w:rsidRPr="00CE302B">
              <w:rPr>
                <w:rFonts w:cs="Times New Roman"/>
                <w:color w:val="auto"/>
              </w:rPr>
              <w:t>Plessington</w:t>
            </w:r>
            <w:proofErr w:type="spellEnd"/>
            <w:r w:rsidRPr="00CE302B">
              <w:rPr>
                <w:rFonts w:cs="Times New Roman"/>
                <w:color w:val="auto"/>
              </w:rPr>
              <w:t>, Longridge, 39 flats, currently 13 service users receiving care</w:t>
            </w:r>
          </w:p>
        </w:tc>
      </w:tr>
    </w:tbl>
    <w:p w:rsidR="007345CB" w:rsidRDefault="007345CB">
      <w:pPr>
        <w:autoSpaceDE/>
        <w:autoSpaceDN/>
        <w:adjustRightInd/>
        <w:spacing w:after="0"/>
        <w:jc w:val="left"/>
        <w:rPr>
          <w:rFonts w:cs="Times New Roman"/>
          <w:b/>
          <w:color w:val="auto"/>
          <w:sz w:val="28"/>
          <w:szCs w:val="22"/>
        </w:rPr>
      </w:pPr>
      <w:r>
        <w:rPr>
          <w:rFonts w:cs="Times New Roman"/>
          <w:b/>
          <w:color w:val="auto"/>
          <w:sz w:val="28"/>
          <w:szCs w:val="22"/>
        </w:rPr>
        <w:br w:type="page"/>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As outlined above, the proposal is to withdraw the  24 hour staff presence from the following services:</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w:t>
            </w:r>
            <w:r w:rsidRPr="00035107">
              <w:rPr>
                <w:rFonts w:cs="Times New Roman"/>
                <w:color w:val="auto"/>
                <w:szCs w:val="22"/>
              </w:rPr>
              <w:tab/>
              <w:t>Beck, Lancaster, 36 flats, currently 8 service users receiving care</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w:t>
            </w:r>
            <w:r w:rsidRPr="00035107">
              <w:rPr>
                <w:rFonts w:cs="Times New Roman"/>
                <w:color w:val="auto"/>
                <w:szCs w:val="22"/>
              </w:rPr>
              <w:tab/>
              <w:t>Parkside, Morecambe, 36 flats, currently 8 service users receiving care</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w:t>
            </w:r>
            <w:r w:rsidRPr="00035107">
              <w:rPr>
                <w:rFonts w:cs="Times New Roman"/>
                <w:color w:val="auto"/>
                <w:szCs w:val="22"/>
              </w:rPr>
              <w:tab/>
            </w:r>
            <w:proofErr w:type="spellStart"/>
            <w:r w:rsidRPr="00035107">
              <w:rPr>
                <w:rFonts w:cs="Times New Roman"/>
                <w:color w:val="auto"/>
                <w:szCs w:val="22"/>
              </w:rPr>
              <w:t>Torrentum</w:t>
            </w:r>
            <w:proofErr w:type="spellEnd"/>
            <w:r w:rsidRPr="00035107">
              <w:rPr>
                <w:rFonts w:cs="Times New Roman"/>
                <w:color w:val="auto"/>
                <w:szCs w:val="22"/>
              </w:rPr>
              <w:t>, Thornton, 33 flats, currently 9 service users receiving care</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w:t>
            </w:r>
            <w:r w:rsidRPr="00035107">
              <w:rPr>
                <w:rFonts w:cs="Times New Roman"/>
                <w:color w:val="auto"/>
                <w:szCs w:val="22"/>
              </w:rPr>
              <w:tab/>
              <w:t xml:space="preserve">Croft, </w:t>
            </w:r>
            <w:proofErr w:type="spellStart"/>
            <w:r w:rsidRPr="00035107">
              <w:rPr>
                <w:rFonts w:cs="Times New Roman"/>
                <w:color w:val="auto"/>
                <w:szCs w:val="22"/>
              </w:rPr>
              <w:t>Freckleton</w:t>
            </w:r>
            <w:proofErr w:type="spellEnd"/>
            <w:r w:rsidRPr="00035107">
              <w:rPr>
                <w:rFonts w:cs="Times New Roman"/>
                <w:color w:val="auto"/>
                <w:szCs w:val="22"/>
              </w:rPr>
              <w:t>, 22 flats, currently 10 service users receiving care</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w:t>
            </w:r>
            <w:r w:rsidRPr="00035107">
              <w:rPr>
                <w:rFonts w:cs="Times New Roman"/>
                <w:color w:val="auto"/>
                <w:szCs w:val="22"/>
              </w:rPr>
              <w:tab/>
            </w:r>
            <w:proofErr w:type="spellStart"/>
            <w:r w:rsidRPr="00035107">
              <w:rPr>
                <w:rFonts w:cs="Times New Roman"/>
                <w:color w:val="auto"/>
                <w:szCs w:val="22"/>
              </w:rPr>
              <w:t>Plessington</w:t>
            </w:r>
            <w:proofErr w:type="spellEnd"/>
            <w:r w:rsidRPr="00035107">
              <w:rPr>
                <w:rFonts w:cs="Times New Roman"/>
                <w:color w:val="auto"/>
                <w:szCs w:val="22"/>
              </w:rPr>
              <w:t>, Longridge, 39 flats, currently 13 service users receiving care</w:t>
            </w:r>
          </w:p>
          <w:p w:rsidR="00035107" w:rsidRPr="00035107" w:rsidRDefault="007345CB" w:rsidP="00035107">
            <w:pPr>
              <w:autoSpaceDE/>
              <w:autoSpaceDN/>
              <w:adjustRightInd/>
              <w:spacing w:after="200" w:line="276" w:lineRule="auto"/>
              <w:jc w:val="left"/>
              <w:rPr>
                <w:rFonts w:cs="Times New Roman"/>
                <w:b/>
                <w:color w:val="auto"/>
                <w:szCs w:val="22"/>
              </w:rPr>
            </w:pP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As was outlined in the January 2018 E</w:t>
            </w:r>
            <w:r>
              <w:rPr>
                <w:rFonts w:cs="Times New Roman"/>
                <w:color w:val="auto"/>
                <w:szCs w:val="22"/>
              </w:rPr>
              <w:t xml:space="preserve">quality </w:t>
            </w:r>
            <w:r w:rsidRPr="00035107">
              <w:rPr>
                <w:rFonts w:cs="Times New Roman"/>
                <w:color w:val="auto"/>
                <w:szCs w:val="22"/>
              </w:rPr>
              <w:t>A</w:t>
            </w:r>
            <w:r>
              <w:rPr>
                <w:rFonts w:cs="Times New Roman"/>
                <w:color w:val="auto"/>
                <w:szCs w:val="22"/>
              </w:rPr>
              <w:t>nalysis</w:t>
            </w:r>
            <w:r w:rsidRPr="00035107">
              <w:rPr>
                <w:rFonts w:cs="Times New Roman"/>
                <w:color w:val="auto"/>
                <w:szCs w:val="22"/>
              </w:rPr>
              <w:t xml:space="preserve">, </w:t>
            </w:r>
            <w:r>
              <w:rPr>
                <w:rFonts w:cs="Times New Roman"/>
                <w:color w:val="auto"/>
                <w:szCs w:val="22"/>
              </w:rPr>
              <w:t>th</w:t>
            </w:r>
            <w:r w:rsidRPr="00035107">
              <w:rPr>
                <w:rFonts w:cs="Times New Roman"/>
                <w:color w:val="auto"/>
                <w:szCs w:val="22"/>
              </w:rPr>
              <w:t xml:space="preserve">ere are many sheltered accommodation schemes across the county owned and managed by various Registered Social Landlords and District or City Councils. The schemes are typically 30-50 individual rented flats, they have a visiting scheme manager and are aimed at the over 55's. </w:t>
            </w:r>
          </w:p>
          <w:p w:rsidR="00035107" w:rsidRP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For the last 15+ years</w:t>
            </w:r>
            <w:r>
              <w:rPr>
                <w:rFonts w:cs="Times New Roman"/>
                <w:color w:val="auto"/>
                <w:szCs w:val="22"/>
              </w:rPr>
              <w:t xml:space="preserve"> the county council</w:t>
            </w:r>
            <w:r w:rsidRPr="00035107">
              <w:rPr>
                <w:rFonts w:cs="Times New Roman"/>
                <w:color w:val="auto"/>
                <w:szCs w:val="22"/>
              </w:rPr>
              <w:t xml:space="preserve"> has commissioned 24 x 7 onsite background (at least 1 x care worker onsite 24 x 7) and planned care for a small number of residents that live within 13 specific schemes located across Lancashire. </w:t>
            </w:r>
          </w:p>
          <w:p w:rsidR="00035107" w:rsidRDefault="00D92077" w:rsidP="00035107">
            <w:pPr>
              <w:autoSpaceDE/>
              <w:autoSpaceDN/>
              <w:adjustRightInd/>
              <w:spacing w:after="200" w:line="276" w:lineRule="auto"/>
              <w:jc w:val="left"/>
              <w:rPr>
                <w:rFonts w:cs="Times New Roman"/>
                <w:color w:val="auto"/>
                <w:szCs w:val="22"/>
              </w:rPr>
            </w:pPr>
            <w:r w:rsidRPr="00035107">
              <w:rPr>
                <w:rFonts w:cs="Times New Roman"/>
                <w:color w:val="auto"/>
                <w:szCs w:val="22"/>
              </w:rPr>
              <w:t>Over the years the number of residents using the service has fallen as people stay in their homes for longer or choose not to move to this style of accommodation. Residents have to have eligible social care needs identified through a social care assessment under the Care Act to access this service and pay for their planned care visits out of their personal budgets. The schemes, their location and the number of flats and number of residents using the service is as follows :-</w:t>
            </w:r>
          </w:p>
          <w:p w:rsidR="00DF6B6E" w:rsidRDefault="007345CB" w:rsidP="00035107">
            <w:pPr>
              <w:autoSpaceDE/>
              <w:autoSpaceDN/>
              <w:adjustRightInd/>
              <w:spacing w:after="200" w:line="276" w:lineRule="auto"/>
              <w:jc w:val="left"/>
              <w:rPr>
                <w:rFonts w:cs="Times New Roman"/>
                <w:color w:val="auto"/>
                <w:szCs w:val="22"/>
              </w:rPr>
            </w:pPr>
          </w:p>
          <w:p w:rsidR="00DF6B6E" w:rsidRDefault="007345CB" w:rsidP="00035107">
            <w:pPr>
              <w:autoSpaceDE/>
              <w:autoSpaceDN/>
              <w:adjustRightInd/>
              <w:spacing w:after="200" w:line="276" w:lineRule="auto"/>
              <w:jc w:val="left"/>
              <w:rPr>
                <w:rFonts w:cs="Times New Roman"/>
                <w:color w:val="auto"/>
                <w:szCs w:val="22"/>
              </w:rPr>
            </w:pPr>
          </w:p>
          <w:p w:rsidR="00812774" w:rsidRDefault="00812774" w:rsidP="00035107">
            <w:pPr>
              <w:autoSpaceDE/>
              <w:autoSpaceDN/>
              <w:adjustRightInd/>
              <w:spacing w:after="200" w:line="276" w:lineRule="auto"/>
              <w:jc w:val="left"/>
              <w:rPr>
                <w:rFonts w:cs="Times New Roman"/>
                <w:color w:val="auto"/>
                <w:szCs w:val="22"/>
              </w:rPr>
            </w:pPr>
          </w:p>
          <w:p w:rsidR="007345CB" w:rsidRPr="00035107" w:rsidRDefault="007345CB" w:rsidP="00035107">
            <w:pPr>
              <w:autoSpaceDE/>
              <w:autoSpaceDN/>
              <w:adjustRightInd/>
              <w:spacing w:after="200" w:line="276" w:lineRule="auto"/>
              <w:jc w:val="left"/>
              <w:rPr>
                <w:rFonts w:cs="Times New Roman"/>
                <w:color w:val="auto"/>
                <w:szCs w:val="22"/>
              </w:rPr>
            </w:pPr>
          </w:p>
          <w:tbl>
            <w:tblPr>
              <w:tblW w:w="0" w:type="auto"/>
              <w:tblLook w:val="04A0" w:firstRow="1" w:lastRow="0" w:firstColumn="1" w:lastColumn="0" w:noHBand="0" w:noVBand="1"/>
            </w:tblPr>
            <w:tblGrid>
              <w:gridCol w:w="2174"/>
              <w:gridCol w:w="2185"/>
              <w:gridCol w:w="1590"/>
              <w:gridCol w:w="1276"/>
            </w:tblGrid>
            <w:tr w:rsidR="00303CF0" w:rsidTr="00EC1932">
              <w:tc>
                <w:tcPr>
                  <w:tcW w:w="2174"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lastRenderedPageBreak/>
                    <w:t xml:space="preserve">Scheme Name  </w:t>
                  </w:r>
                </w:p>
              </w:tc>
              <w:tc>
                <w:tcPr>
                  <w:tcW w:w="2185"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Location</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Number of extra care users with eligible care needs</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 xml:space="preserve">Number of flats in the scheme not using service </w:t>
                  </w:r>
                </w:p>
              </w:tc>
            </w:tr>
            <w:tr w:rsidR="00303CF0" w:rsidTr="00EC1932">
              <w:tc>
                <w:tcPr>
                  <w:tcW w:w="2174" w:type="dxa"/>
                </w:tcPr>
                <w:p w:rsidR="00035107" w:rsidRPr="00035107" w:rsidRDefault="00D92077" w:rsidP="00035107">
                  <w:pPr>
                    <w:adjustRightInd/>
                    <w:spacing w:after="0"/>
                    <w:ind w:left="360"/>
                    <w:jc w:val="left"/>
                    <w:rPr>
                      <w:rFonts w:eastAsiaTheme="minorHAnsi" w:cs="Arial"/>
                      <w:color w:val="auto"/>
                      <w:sz w:val="20"/>
                      <w:szCs w:val="20"/>
                      <w:lang w:eastAsia="en-GB"/>
                    </w:rPr>
                  </w:pPr>
                  <w:proofErr w:type="spellStart"/>
                  <w:r w:rsidRPr="00035107">
                    <w:rPr>
                      <w:rFonts w:eastAsiaTheme="minorHAnsi" w:cs="Arial"/>
                      <w:color w:val="auto"/>
                      <w:sz w:val="20"/>
                      <w:szCs w:val="20"/>
                      <w:lang w:eastAsia="en-GB"/>
                    </w:rPr>
                    <w:t>Ainscough</w:t>
                  </w:r>
                  <w:proofErr w:type="spellEnd"/>
                  <w:r w:rsidRPr="00035107">
                    <w:rPr>
                      <w:rFonts w:eastAsiaTheme="minorHAnsi" w:cs="Arial"/>
                      <w:color w:val="auto"/>
                      <w:sz w:val="20"/>
                      <w:szCs w:val="20"/>
                      <w:lang w:eastAsia="en-GB"/>
                    </w:rPr>
                    <w:t xml:space="preserve"> Brook House, </w:t>
                  </w:r>
                </w:p>
              </w:tc>
              <w:tc>
                <w:tcPr>
                  <w:tcW w:w="2185" w:type="dxa"/>
                </w:tcPr>
                <w:p w:rsidR="00035107" w:rsidRPr="00035107" w:rsidRDefault="00D92077" w:rsidP="00035107">
                  <w:pPr>
                    <w:adjustRightInd/>
                    <w:spacing w:after="0"/>
                    <w:ind w:left="360"/>
                    <w:jc w:val="left"/>
                    <w:rPr>
                      <w:rFonts w:eastAsiaTheme="minorHAnsi" w:cs="Arial"/>
                      <w:color w:val="auto"/>
                      <w:sz w:val="20"/>
                      <w:szCs w:val="20"/>
                      <w:lang w:eastAsia="en-GB"/>
                    </w:rPr>
                  </w:pPr>
                  <w:proofErr w:type="spellStart"/>
                  <w:r w:rsidRPr="00035107">
                    <w:rPr>
                      <w:rFonts w:eastAsiaTheme="minorHAnsi" w:cs="Arial"/>
                      <w:color w:val="auto"/>
                      <w:sz w:val="20"/>
                      <w:szCs w:val="20"/>
                      <w:lang w:eastAsia="en-GB"/>
                    </w:rPr>
                    <w:t>Ribbleton</w:t>
                  </w:r>
                  <w:proofErr w:type="spellEnd"/>
                  <w:r w:rsidRPr="00035107">
                    <w:rPr>
                      <w:rFonts w:eastAsiaTheme="minorHAnsi" w:cs="Arial"/>
                      <w:color w:val="auto"/>
                      <w:sz w:val="20"/>
                      <w:szCs w:val="20"/>
                      <w:lang w:eastAsia="en-GB"/>
                    </w:rPr>
                    <w:t xml:space="preserve"> </w:t>
                  </w:r>
                </w:p>
                <w:p w:rsidR="00035107" w:rsidRPr="00035107" w:rsidRDefault="007345CB" w:rsidP="00035107">
                  <w:pPr>
                    <w:autoSpaceDE/>
                    <w:autoSpaceDN/>
                    <w:adjustRightInd/>
                    <w:spacing w:after="200" w:line="276" w:lineRule="auto"/>
                    <w:jc w:val="left"/>
                    <w:rPr>
                      <w:rFonts w:cs="Arial"/>
                      <w:color w:val="auto"/>
                      <w:sz w:val="20"/>
                      <w:szCs w:val="20"/>
                    </w:rPr>
                  </w:pP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10</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25</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Bannister Brook House</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Leyland</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10</w:t>
                  </w:r>
                </w:p>
              </w:tc>
              <w:tc>
                <w:tcPr>
                  <w:tcW w:w="1276" w:type="dxa"/>
                </w:tcPr>
                <w:p w:rsidR="00035107" w:rsidRPr="00035107" w:rsidRDefault="00D92077" w:rsidP="00035107">
                  <w:pPr>
                    <w:autoSpaceDE/>
                    <w:autoSpaceDN/>
                    <w:adjustRightInd/>
                    <w:spacing w:after="200" w:line="276" w:lineRule="auto"/>
                    <w:rPr>
                      <w:rFonts w:cs="Arial"/>
                      <w:color w:val="auto"/>
                      <w:sz w:val="20"/>
                      <w:szCs w:val="20"/>
                    </w:rPr>
                  </w:pPr>
                  <w:r w:rsidRPr="00035107">
                    <w:rPr>
                      <w:rFonts w:cs="Arial"/>
                      <w:color w:val="auto"/>
                      <w:sz w:val="20"/>
                      <w:szCs w:val="20"/>
                    </w:rPr>
                    <w:t>24</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Greenwood Court </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Leyland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13</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37</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u w:val="single"/>
                    </w:rPr>
                  </w:pPr>
                  <w:r w:rsidRPr="00035107">
                    <w:rPr>
                      <w:rFonts w:cs="Arial"/>
                      <w:color w:val="auto"/>
                      <w:sz w:val="20"/>
                      <w:szCs w:val="20"/>
                    </w:rPr>
                    <w:t xml:space="preserve">Marlborough Court </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u w:val="single"/>
                    </w:rPr>
                  </w:pPr>
                  <w:proofErr w:type="spellStart"/>
                  <w:r w:rsidRPr="00035107">
                    <w:rPr>
                      <w:rFonts w:cs="Arial"/>
                      <w:color w:val="auto"/>
                      <w:sz w:val="20"/>
                      <w:szCs w:val="20"/>
                    </w:rPr>
                    <w:t>Skelmersdale</w:t>
                  </w:r>
                  <w:proofErr w:type="spellEnd"/>
                  <w:r w:rsidRPr="00035107">
                    <w:rPr>
                      <w:rFonts w:cs="Arial"/>
                      <w:color w:val="auto"/>
                      <w:sz w:val="20"/>
                      <w:szCs w:val="20"/>
                    </w:rPr>
                    <w:t xml:space="preserve">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12</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38</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Kirk House, </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Accrington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15</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33</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proofErr w:type="spellStart"/>
                  <w:r w:rsidRPr="00035107">
                    <w:rPr>
                      <w:rFonts w:cs="Arial"/>
                      <w:color w:val="auto"/>
                      <w:sz w:val="20"/>
                      <w:szCs w:val="20"/>
                    </w:rPr>
                    <w:t>HyndBrook</w:t>
                  </w:r>
                  <w:proofErr w:type="spellEnd"/>
                  <w:r w:rsidRPr="00035107">
                    <w:rPr>
                      <w:rFonts w:cs="Arial"/>
                      <w:color w:val="auto"/>
                      <w:sz w:val="20"/>
                      <w:szCs w:val="20"/>
                    </w:rPr>
                    <w:t xml:space="preserve"> House</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Accrington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12</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17</w:t>
                  </w:r>
                </w:p>
              </w:tc>
            </w:tr>
            <w:tr w:rsidR="00303CF0" w:rsidTr="00EC1932">
              <w:tc>
                <w:tcPr>
                  <w:tcW w:w="2174" w:type="dxa"/>
                </w:tcPr>
                <w:p w:rsidR="00035107" w:rsidRPr="00035107" w:rsidRDefault="00D92077" w:rsidP="00035107">
                  <w:pPr>
                    <w:autoSpaceDE/>
                    <w:autoSpaceDN/>
                    <w:adjustRightInd/>
                    <w:spacing w:after="200" w:line="276" w:lineRule="auto"/>
                    <w:ind w:left="360"/>
                    <w:rPr>
                      <w:rFonts w:cs="Arial"/>
                      <w:color w:val="auto"/>
                      <w:sz w:val="20"/>
                      <w:szCs w:val="20"/>
                    </w:rPr>
                  </w:pPr>
                  <w:proofErr w:type="spellStart"/>
                  <w:r w:rsidRPr="00035107">
                    <w:rPr>
                      <w:rFonts w:cs="Arial"/>
                      <w:color w:val="auto"/>
                      <w:sz w:val="20"/>
                      <w:szCs w:val="20"/>
                    </w:rPr>
                    <w:t>Plessington</w:t>
                  </w:r>
                  <w:proofErr w:type="spellEnd"/>
                  <w:r w:rsidRPr="00035107">
                    <w:rPr>
                      <w:rFonts w:cs="Arial"/>
                      <w:color w:val="auto"/>
                      <w:sz w:val="20"/>
                      <w:szCs w:val="20"/>
                    </w:rPr>
                    <w:t xml:space="preserve"> Court </w:t>
                  </w:r>
                </w:p>
              </w:tc>
              <w:tc>
                <w:tcPr>
                  <w:tcW w:w="2185" w:type="dxa"/>
                </w:tcPr>
                <w:p w:rsidR="00035107" w:rsidRPr="00035107" w:rsidRDefault="00D92077" w:rsidP="00035107">
                  <w:pPr>
                    <w:autoSpaceDE/>
                    <w:autoSpaceDN/>
                    <w:adjustRightInd/>
                    <w:spacing w:after="200" w:line="276" w:lineRule="auto"/>
                    <w:ind w:left="360"/>
                    <w:rPr>
                      <w:rFonts w:cs="Arial"/>
                      <w:color w:val="auto"/>
                      <w:sz w:val="20"/>
                      <w:szCs w:val="20"/>
                    </w:rPr>
                  </w:pPr>
                  <w:r w:rsidRPr="00035107">
                    <w:rPr>
                      <w:rFonts w:cs="Arial"/>
                      <w:color w:val="auto"/>
                      <w:sz w:val="20"/>
                      <w:szCs w:val="20"/>
                    </w:rPr>
                    <w:t xml:space="preserve">Longridge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14</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25</w:t>
                  </w:r>
                </w:p>
              </w:tc>
            </w:tr>
            <w:tr w:rsidR="00303CF0" w:rsidTr="00EC1932">
              <w:tc>
                <w:tcPr>
                  <w:tcW w:w="2174" w:type="dxa"/>
                </w:tcPr>
                <w:p w:rsidR="00035107" w:rsidRPr="00035107" w:rsidRDefault="00D92077" w:rsidP="00035107">
                  <w:pPr>
                    <w:autoSpaceDE/>
                    <w:autoSpaceDN/>
                    <w:adjustRightInd/>
                    <w:spacing w:after="200" w:line="276" w:lineRule="auto"/>
                    <w:ind w:left="360"/>
                    <w:rPr>
                      <w:rFonts w:cs="Arial"/>
                      <w:color w:val="auto"/>
                      <w:sz w:val="20"/>
                      <w:szCs w:val="20"/>
                    </w:rPr>
                  </w:pPr>
                  <w:r w:rsidRPr="00035107">
                    <w:rPr>
                      <w:rFonts w:cs="Arial"/>
                      <w:color w:val="auto"/>
                      <w:sz w:val="20"/>
                      <w:szCs w:val="20"/>
                    </w:rPr>
                    <w:t xml:space="preserve">St Ann's Court, </w:t>
                  </w:r>
                </w:p>
              </w:tc>
              <w:tc>
                <w:tcPr>
                  <w:tcW w:w="2185" w:type="dxa"/>
                </w:tcPr>
                <w:p w:rsidR="00035107" w:rsidRPr="00035107" w:rsidRDefault="00D92077" w:rsidP="00035107">
                  <w:pPr>
                    <w:autoSpaceDE/>
                    <w:autoSpaceDN/>
                    <w:adjustRightInd/>
                    <w:spacing w:after="200" w:line="276" w:lineRule="auto"/>
                    <w:ind w:left="360"/>
                    <w:rPr>
                      <w:rFonts w:cs="Arial"/>
                      <w:color w:val="auto"/>
                      <w:sz w:val="20"/>
                      <w:szCs w:val="20"/>
                    </w:rPr>
                  </w:pPr>
                  <w:r w:rsidRPr="00035107">
                    <w:rPr>
                      <w:rFonts w:cs="Arial"/>
                      <w:color w:val="auto"/>
                      <w:sz w:val="20"/>
                      <w:szCs w:val="20"/>
                    </w:rPr>
                    <w:t xml:space="preserve">Clitheroe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14</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21</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proofErr w:type="spellStart"/>
                  <w:r w:rsidRPr="00035107">
                    <w:rPr>
                      <w:rFonts w:cs="Arial"/>
                      <w:color w:val="auto"/>
                      <w:sz w:val="20"/>
                      <w:szCs w:val="20"/>
                    </w:rPr>
                    <w:t>Stanner</w:t>
                  </w:r>
                  <w:proofErr w:type="spellEnd"/>
                  <w:r w:rsidRPr="00035107">
                    <w:rPr>
                      <w:rFonts w:cs="Arial"/>
                      <w:color w:val="auto"/>
                      <w:sz w:val="20"/>
                      <w:szCs w:val="20"/>
                    </w:rPr>
                    <w:t xml:space="preserve"> Lodge</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Lytham St Ann's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6</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48</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Croft Court</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proofErr w:type="spellStart"/>
                  <w:r w:rsidRPr="00035107">
                    <w:rPr>
                      <w:rFonts w:cs="Arial"/>
                      <w:color w:val="auto"/>
                      <w:sz w:val="20"/>
                      <w:szCs w:val="20"/>
                    </w:rPr>
                    <w:t>Freckleton</w:t>
                  </w:r>
                  <w:proofErr w:type="spellEnd"/>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6</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16</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proofErr w:type="spellStart"/>
                  <w:r w:rsidRPr="00035107">
                    <w:rPr>
                      <w:rFonts w:cs="Arial"/>
                      <w:color w:val="auto"/>
                      <w:sz w:val="20"/>
                      <w:szCs w:val="20"/>
                    </w:rPr>
                    <w:t>Torrentum</w:t>
                  </w:r>
                  <w:proofErr w:type="spellEnd"/>
                  <w:r w:rsidRPr="00035107">
                    <w:rPr>
                      <w:rFonts w:cs="Arial"/>
                      <w:color w:val="auto"/>
                      <w:sz w:val="20"/>
                      <w:szCs w:val="20"/>
                    </w:rPr>
                    <w:t xml:space="preserve"> Court , </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Thornton Cleveleys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7</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32</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Parkside Court</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Lancaster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10</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26</w:t>
                  </w:r>
                </w:p>
              </w:tc>
            </w:tr>
            <w:tr w:rsidR="00303CF0" w:rsidTr="00EC1932">
              <w:tc>
                <w:tcPr>
                  <w:tcW w:w="2174"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Beck View </w:t>
                  </w: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Lancaster</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9</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27</w:t>
                  </w:r>
                </w:p>
              </w:tc>
            </w:tr>
            <w:tr w:rsidR="00303CF0" w:rsidTr="00EC1932">
              <w:tc>
                <w:tcPr>
                  <w:tcW w:w="2174" w:type="dxa"/>
                </w:tcPr>
                <w:p w:rsidR="00035107" w:rsidRPr="00035107" w:rsidRDefault="007345CB" w:rsidP="00035107">
                  <w:pPr>
                    <w:autoSpaceDE/>
                    <w:autoSpaceDN/>
                    <w:adjustRightInd/>
                    <w:spacing w:after="200" w:line="276" w:lineRule="auto"/>
                    <w:ind w:left="360"/>
                    <w:jc w:val="left"/>
                    <w:rPr>
                      <w:rFonts w:cs="Arial"/>
                      <w:color w:val="auto"/>
                      <w:sz w:val="20"/>
                      <w:szCs w:val="20"/>
                    </w:rPr>
                  </w:pPr>
                </w:p>
              </w:tc>
              <w:tc>
                <w:tcPr>
                  <w:tcW w:w="2185" w:type="dxa"/>
                </w:tcPr>
                <w:p w:rsidR="00035107" w:rsidRPr="00035107" w:rsidRDefault="00D92077" w:rsidP="00035107">
                  <w:pPr>
                    <w:autoSpaceDE/>
                    <w:autoSpaceDN/>
                    <w:adjustRightInd/>
                    <w:spacing w:after="200" w:line="276" w:lineRule="auto"/>
                    <w:ind w:left="360"/>
                    <w:jc w:val="left"/>
                    <w:rPr>
                      <w:rFonts w:cs="Arial"/>
                      <w:color w:val="auto"/>
                      <w:sz w:val="20"/>
                      <w:szCs w:val="20"/>
                    </w:rPr>
                  </w:pPr>
                  <w:r w:rsidRPr="00035107">
                    <w:rPr>
                      <w:rFonts w:cs="Arial"/>
                      <w:color w:val="auto"/>
                      <w:sz w:val="20"/>
                      <w:szCs w:val="20"/>
                    </w:rPr>
                    <w:t xml:space="preserve">Total </w:t>
                  </w:r>
                </w:p>
              </w:tc>
              <w:tc>
                <w:tcPr>
                  <w:tcW w:w="1590"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130</w:t>
                  </w:r>
                </w:p>
              </w:tc>
              <w:tc>
                <w:tcPr>
                  <w:tcW w:w="1276" w:type="dxa"/>
                </w:tcPr>
                <w:p w:rsidR="00035107" w:rsidRPr="00035107" w:rsidRDefault="00D92077" w:rsidP="00035107">
                  <w:pPr>
                    <w:autoSpaceDE/>
                    <w:autoSpaceDN/>
                    <w:adjustRightInd/>
                    <w:spacing w:after="200" w:line="276" w:lineRule="auto"/>
                    <w:jc w:val="left"/>
                    <w:rPr>
                      <w:rFonts w:cs="Arial"/>
                      <w:color w:val="auto"/>
                      <w:sz w:val="20"/>
                      <w:szCs w:val="20"/>
                    </w:rPr>
                  </w:pPr>
                  <w:r w:rsidRPr="00035107">
                    <w:rPr>
                      <w:rFonts w:cs="Arial"/>
                      <w:color w:val="auto"/>
                      <w:sz w:val="20"/>
                      <w:szCs w:val="20"/>
                    </w:rPr>
                    <w:t>369</w:t>
                  </w:r>
                </w:p>
              </w:tc>
            </w:tr>
          </w:tbl>
          <w:p w:rsidR="00035107" w:rsidRPr="00035107" w:rsidRDefault="007345CB" w:rsidP="00035107">
            <w:pPr>
              <w:autoSpaceDE/>
              <w:autoSpaceDN/>
              <w:adjustRightInd/>
              <w:spacing w:after="200" w:line="276" w:lineRule="auto"/>
              <w:jc w:val="left"/>
              <w:rPr>
                <w:rFonts w:cs="Times New Roman"/>
                <w:color w:val="auto"/>
                <w:sz w:val="28"/>
                <w:szCs w:val="22"/>
              </w:rPr>
            </w:pPr>
          </w:p>
          <w:p w:rsidR="00035107" w:rsidRDefault="007345CB" w:rsidP="003A5BE6">
            <w:pPr>
              <w:autoSpaceDE/>
              <w:autoSpaceDN/>
              <w:adjustRightInd/>
              <w:spacing w:after="200" w:line="276" w:lineRule="auto"/>
              <w:jc w:val="left"/>
              <w:rPr>
                <w:rFonts w:cs="Times New Roman"/>
                <w:b/>
                <w:color w:val="auto"/>
                <w:szCs w:val="22"/>
              </w:rPr>
            </w:pPr>
          </w:p>
          <w:p w:rsidR="00035107" w:rsidRDefault="007345CB" w:rsidP="003A5BE6">
            <w:pPr>
              <w:autoSpaceDE/>
              <w:autoSpaceDN/>
              <w:adjustRightInd/>
              <w:spacing w:after="200" w:line="276" w:lineRule="auto"/>
              <w:jc w:val="left"/>
              <w:rPr>
                <w:rFonts w:cs="Times New Roman"/>
                <w:b/>
                <w:color w:val="auto"/>
                <w:szCs w:val="22"/>
              </w:rPr>
            </w:pPr>
          </w:p>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1F497D"/>
                <w:sz w:val="28"/>
                <w:szCs w:val="22"/>
              </w:rPr>
              <w:t xml:space="preserve"> </w:t>
            </w:r>
          </w:p>
        </w:tc>
      </w:tr>
    </w:tbl>
    <w:p w:rsidR="007345CB" w:rsidRDefault="007345CB" w:rsidP="003A5BE6">
      <w:pPr>
        <w:autoSpaceDE/>
        <w:autoSpaceDN/>
        <w:adjustRightInd/>
        <w:spacing w:after="200" w:line="276" w:lineRule="auto"/>
        <w:jc w:val="left"/>
        <w:rPr>
          <w:rFonts w:cs="Times New Roman"/>
          <w:color w:val="auto"/>
          <w:sz w:val="28"/>
          <w:szCs w:val="22"/>
        </w:rPr>
      </w:pPr>
    </w:p>
    <w:p w:rsidR="007345CB" w:rsidRDefault="007345CB">
      <w:pPr>
        <w:autoSpaceDE/>
        <w:autoSpaceDN/>
        <w:adjustRightInd/>
        <w:spacing w:after="0"/>
        <w:jc w:val="left"/>
        <w:rPr>
          <w:rFonts w:cs="Times New Roman"/>
          <w:color w:val="auto"/>
          <w:sz w:val="28"/>
          <w:szCs w:val="22"/>
        </w:rPr>
      </w:pPr>
      <w:r>
        <w:rPr>
          <w:rFonts w:cs="Times New Roman"/>
          <w:color w:val="auto"/>
          <w:sz w:val="28"/>
          <w:szCs w:val="22"/>
        </w:rPr>
        <w:br w:type="page"/>
      </w:r>
    </w:p>
    <w:p w:rsidR="003A5BE6" w:rsidRPr="003A5BE6" w:rsidRDefault="00D92077"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 xml:space="preserve">Could the decision have a particular impact on any group of individuals sharing protected characteristics under the Equality Act 2010, </w:t>
      </w:r>
      <w:proofErr w:type="gramStart"/>
      <w:r w:rsidRPr="003A5BE6">
        <w:rPr>
          <w:rFonts w:cs="Times New Roman"/>
          <w:b/>
          <w:color w:val="auto"/>
          <w:sz w:val="28"/>
          <w:szCs w:val="22"/>
        </w:rPr>
        <w:t>namely:</w:t>
      </w:r>
      <w:proofErr w:type="gramEnd"/>
      <w:r w:rsidRPr="003A5BE6">
        <w:rPr>
          <w:rFonts w:cs="Times New Roman"/>
          <w:b/>
          <w:color w:val="auto"/>
          <w:sz w:val="28"/>
          <w:szCs w:val="22"/>
        </w:rPr>
        <w:t xml:space="preserve"> </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Marriage or Civil Partnership Status</w:t>
      </w:r>
    </w:p>
    <w:p w:rsidR="003A5BE6" w:rsidRPr="003A5BE6" w:rsidRDefault="007345CB" w:rsidP="003A5BE6">
      <w:pPr>
        <w:autoSpaceDE/>
        <w:autoSpaceDN/>
        <w:adjustRightInd/>
        <w:spacing w:after="200" w:line="276" w:lineRule="auto"/>
        <w:ind w:left="720"/>
        <w:contextualSpacing/>
        <w:jc w:val="left"/>
        <w:rPr>
          <w:rFonts w:cs="Times New Roman"/>
          <w:color w:val="auto"/>
          <w:sz w:val="28"/>
          <w:szCs w:val="22"/>
        </w:rPr>
      </w:pPr>
    </w:p>
    <w:p w:rsidR="003A5BE6" w:rsidRPr="003A5BE6" w:rsidRDefault="00D92077"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identify and record any particular impact on people in a sub-group of any of the above – e.g. people with a particular disability or from a particular religious or ethnic group. </w:t>
      </w:r>
    </w:p>
    <w:p w:rsidR="003A5BE6" w:rsidRPr="003A5BE6" w:rsidRDefault="007345CB" w:rsidP="003A5BE6">
      <w:pPr>
        <w:autoSpaceDE/>
        <w:autoSpaceDN/>
        <w:adjustRightInd/>
        <w:spacing w:after="200" w:line="276" w:lineRule="auto"/>
        <w:ind w:left="720"/>
        <w:contextualSpacing/>
        <w:jc w:val="left"/>
        <w:rPr>
          <w:rFonts w:cs="Times New Roman"/>
          <w:color w:val="auto"/>
          <w:sz w:val="28"/>
          <w:szCs w:val="22"/>
        </w:rPr>
      </w:pPr>
    </w:p>
    <w:p w:rsidR="003A5BE6" w:rsidRDefault="00D92077"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p w:rsidR="009B15A3" w:rsidRPr="003A5BE6" w:rsidRDefault="007345CB" w:rsidP="003A5BE6">
      <w:pPr>
        <w:autoSpaceDE/>
        <w:autoSpaceDN/>
        <w:adjustRightInd/>
        <w:spacing w:after="200" w:line="276" w:lineRule="auto"/>
        <w:ind w:left="720"/>
        <w:contextualSpacing/>
        <w:jc w:val="left"/>
        <w:rPr>
          <w:rFonts w:cs="Times New Roman"/>
          <w:color w:val="auto"/>
          <w:sz w:val="28"/>
          <w:szCs w:val="22"/>
        </w:rPr>
      </w:pPr>
    </w:p>
    <w:tbl>
      <w:tblPr>
        <w:tblStyle w:val="TableGrid16"/>
        <w:tblW w:w="0" w:type="auto"/>
        <w:tblLook w:val="04A0" w:firstRow="1" w:lastRow="0" w:firstColumn="1" w:lastColumn="0" w:noHBand="0" w:noVBand="1"/>
      </w:tblPr>
      <w:tblGrid>
        <w:gridCol w:w="9016"/>
      </w:tblGrid>
      <w:tr w:rsidR="00303CF0" w:rsidTr="00AB72F8">
        <w:tc>
          <w:tcPr>
            <w:tcW w:w="9242" w:type="dxa"/>
          </w:tcPr>
          <w:p w:rsidR="003A5BE6" w:rsidRDefault="007345CB" w:rsidP="003A5BE6">
            <w:pPr>
              <w:autoSpaceDE/>
              <w:autoSpaceDN/>
              <w:adjustRightInd/>
              <w:spacing w:after="200" w:line="276" w:lineRule="auto"/>
              <w:jc w:val="left"/>
              <w:outlineLvl w:val="0"/>
              <w:rPr>
                <w:rFonts w:cs="Arial"/>
                <w:color w:val="auto"/>
              </w:rPr>
            </w:pPr>
          </w:p>
          <w:p w:rsidR="00035107" w:rsidRPr="00CE302B" w:rsidRDefault="00D92077" w:rsidP="00035107">
            <w:pPr>
              <w:autoSpaceDE/>
              <w:autoSpaceDN/>
              <w:adjustRightInd/>
              <w:spacing w:after="200" w:line="276" w:lineRule="auto"/>
              <w:jc w:val="left"/>
              <w:outlineLvl w:val="0"/>
              <w:rPr>
                <w:rFonts w:cs="Times New Roman"/>
                <w:color w:val="auto"/>
              </w:rPr>
            </w:pPr>
            <w:r w:rsidRPr="00CE302B">
              <w:rPr>
                <w:rFonts w:cs="Times New Roman"/>
                <w:color w:val="auto"/>
              </w:rPr>
              <w:t>Yes. Older People, particularly those with disabilities or poor health</w:t>
            </w:r>
          </w:p>
          <w:p w:rsidR="00035107" w:rsidRPr="00CE302B" w:rsidRDefault="00D92077" w:rsidP="00035107">
            <w:pPr>
              <w:autoSpaceDE/>
              <w:autoSpaceDN/>
              <w:adjustRightInd/>
              <w:spacing w:after="200" w:line="276" w:lineRule="auto"/>
              <w:jc w:val="left"/>
              <w:outlineLvl w:val="0"/>
              <w:rPr>
                <w:rFonts w:cs="Times New Roman"/>
                <w:color w:val="auto"/>
              </w:rPr>
            </w:pPr>
            <w:r w:rsidRPr="00CE302B">
              <w:rPr>
                <w:rFonts w:cs="Times New Roman"/>
                <w:color w:val="auto"/>
              </w:rPr>
              <w:t xml:space="preserve">By the very nature of the accommodation being specifically for over the 55 years of age, this decision would impact disproportionately on those with the protected characteristic of disability and age. </w:t>
            </w:r>
          </w:p>
          <w:p w:rsidR="00035107" w:rsidRPr="003A5BE6" w:rsidRDefault="00D92077" w:rsidP="00035107">
            <w:pPr>
              <w:autoSpaceDE/>
              <w:autoSpaceDN/>
              <w:adjustRightInd/>
              <w:spacing w:after="200" w:line="276" w:lineRule="auto"/>
              <w:jc w:val="left"/>
              <w:outlineLvl w:val="0"/>
              <w:rPr>
                <w:rFonts w:cs="Times New Roman"/>
                <w:b/>
                <w:color w:val="auto"/>
                <w:sz w:val="28"/>
                <w:szCs w:val="22"/>
              </w:rPr>
            </w:pPr>
            <w:r w:rsidRPr="00CE302B">
              <w:rPr>
                <w:rFonts w:cs="Times New Roman"/>
                <w:color w:val="auto"/>
              </w:rPr>
              <w:t>This decision would not affect the majority of residents in most of the schemes because they do not use the service</w:t>
            </w:r>
            <w:r w:rsidRPr="00CE302B">
              <w:rPr>
                <w:rFonts w:cs="Times New Roman"/>
                <w:b/>
                <w:color w:val="auto"/>
              </w:rPr>
              <w:t>.</w:t>
            </w:r>
          </w:p>
        </w:tc>
      </w:tr>
    </w:tbl>
    <w:p w:rsidR="003A5BE6" w:rsidRPr="003A5BE6" w:rsidRDefault="007345CB" w:rsidP="003A5BE6">
      <w:pPr>
        <w:autoSpaceDE/>
        <w:autoSpaceDN/>
        <w:adjustRightInd/>
        <w:spacing w:after="200" w:line="276" w:lineRule="auto"/>
        <w:contextualSpacing/>
        <w:jc w:val="left"/>
        <w:rPr>
          <w:rFonts w:cs="Times New Roman"/>
          <w:color w:val="auto"/>
          <w:sz w:val="28"/>
          <w:szCs w:val="22"/>
        </w:rPr>
      </w:pP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you have answered "Yes" to this question in relation to any of the above characteristics, – please go to Question 1.</w:t>
      </w:r>
    </w:p>
    <w:tbl>
      <w:tblPr>
        <w:tblStyle w:val="TableGrid16"/>
        <w:tblW w:w="0" w:type="auto"/>
        <w:tblLook w:val="04A0" w:firstRow="1" w:lastRow="0" w:firstColumn="1" w:lastColumn="0" w:noHBand="0" w:noVBand="1"/>
      </w:tblPr>
      <w:tblGrid>
        <w:gridCol w:w="9016"/>
      </w:tblGrid>
      <w:tr w:rsidR="00303CF0" w:rsidTr="00AB72F8">
        <w:tc>
          <w:tcPr>
            <w:tcW w:w="9242" w:type="dxa"/>
          </w:tcPr>
          <w:p w:rsidR="00812774" w:rsidRDefault="00812774" w:rsidP="003A5BE6">
            <w:pPr>
              <w:autoSpaceDE/>
              <w:autoSpaceDN/>
              <w:adjustRightInd/>
              <w:spacing w:after="200" w:line="276" w:lineRule="auto"/>
              <w:jc w:val="left"/>
              <w:outlineLvl w:val="0"/>
              <w:rPr>
                <w:rFonts w:cs="Times New Roman"/>
                <w:b/>
                <w:color w:val="auto"/>
                <w:sz w:val="28"/>
                <w:szCs w:val="22"/>
              </w:rPr>
            </w:pPr>
          </w:p>
          <w:p w:rsidR="007345CB" w:rsidRPr="003A5BE6" w:rsidRDefault="007345CB" w:rsidP="003A5BE6">
            <w:pPr>
              <w:autoSpaceDE/>
              <w:autoSpaceDN/>
              <w:adjustRightInd/>
              <w:spacing w:after="200" w:line="276" w:lineRule="auto"/>
              <w:jc w:val="left"/>
              <w:outlineLvl w:val="0"/>
              <w:rPr>
                <w:rFonts w:cs="Times New Roman"/>
                <w:b/>
                <w:color w:val="auto"/>
                <w:sz w:val="28"/>
                <w:szCs w:val="22"/>
              </w:rPr>
            </w:pPr>
          </w:p>
        </w:tc>
      </w:tr>
    </w:tbl>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lastRenderedPageBreak/>
        <w:t>If you have answered "No" in relation to all the protected characteristics</w:t>
      </w:r>
      <w:proofErr w:type="gramStart"/>
      <w:r w:rsidRPr="003A5BE6">
        <w:rPr>
          <w:rFonts w:cs="Times New Roman"/>
          <w:color w:val="auto"/>
          <w:sz w:val="28"/>
          <w:szCs w:val="22"/>
        </w:rPr>
        <w:t>,  please</w:t>
      </w:r>
      <w:proofErr w:type="gramEnd"/>
      <w:r w:rsidRPr="003A5BE6">
        <w:rPr>
          <w:rFonts w:cs="Times New Roman"/>
          <w:color w:val="auto"/>
          <w:sz w:val="28"/>
          <w:szCs w:val="22"/>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fldChar w:fldCharType="begin">
                <w:ffData>
                  <w:name w:val="Text11"/>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rsidR="00812774" w:rsidRPr="003A5BE6" w:rsidRDefault="00812774" w:rsidP="003A5BE6">
            <w:pPr>
              <w:autoSpaceDE/>
              <w:autoSpaceDN/>
              <w:adjustRightInd/>
              <w:spacing w:after="200" w:line="276" w:lineRule="auto"/>
              <w:jc w:val="left"/>
              <w:rPr>
                <w:rFonts w:cs="Times New Roman"/>
                <w:color w:val="auto"/>
                <w:sz w:val="28"/>
                <w:szCs w:val="22"/>
              </w:rPr>
            </w:pPr>
          </w:p>
        </w:tc>
      </w:tr>
    </w:tbl>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D92077">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1 – Background Evidence</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What information do you have about the different groups of people who may be affected by this decision – e.g. employees or service users   (you could use monitoring data, survey data, </w:t>
      </w:r>
      <w:proofErr w:type="spellStart"/>
      <w:r w:rsidRPr="003A5BE6">
        <w:rPr>
          <w:rFonts w:cs="Times New Roman"/>
          <w:color w:val="auto"/>
          <w:sz w:val="28"/>
          <w:szCs w:val="22"/>
        </w:rPr>
        <w:t>etc</w:t>
      </w:r>
      <w:proofErr w:type="spellEnd"/>
      <w:r w:rsidRPr="003A5BE6">
        <w:rPr>
          <w:rFonts w:cs="Times New Roman"/>
          <w:color w:val="auto"/>
          <w:sz w:val="28"/>
          <w:szCs w:val="22"/>
        </w:rPr>
        <w:t xml:space="preserve"> to compile this)</w:t>
      </w:r>
      <w:proofErr w:type="gramStart"/>
      <w:r w:rsidRPr="003A5BE6">
        <w:rPr>
          <w:rFonts w:cs="Times New Roman"/>
          <w:color w:val="auto"/>
          <w:sz w:val="28"/>
          <w:szCs w:val="22"/>
        </w:rPr>
        <w:t>.</w:t>
      </w:r>
      <w:proofErr w:type="gramEnd"/>
      <w:r w:rsidRPr="003A5BE6">
        <w:rPr>
          <w:rFonts w:cs="Times New Roman"/>
          <w:color w:val="auto"/>
          <w:sz w:val="28"/>
          <w:szCs w:val="22"/>
        </w:rPr>
        <w:t xml:space="preserve"> As indicated above, the relevant protected characteristics are: </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Age</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Disability including Deaf people</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Gender reassignment/gender identity</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Pregnancy and maternity</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Race/Ethnicity/Nationality</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Religion or belief</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Sex/gender</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Sexual orientation</w:t>
      </w:r>
    </w:p>
    <w:p w:rsidR="003A5BE6" w:rsidRPr="003A5BE6" w:rsidRDefault="00D92077" w:rsidP="003A5BE6">
      <w:pPr>
        <w:numPr>
          <w:ilvl w:val="0"/>
          <w:numId w:val="25"/>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Marriage or Civil Partnership status  (in respect of  which the s. 149 requires only that due regard be paid to the need to eliminate discrimination, harassment or victimisation or other conduct which is prohibited by the Act). </w:t>
      </w:r>
    </w:p>
    <w:p w:rsidR="003A5BE6" w:rsidRPr="003A5BE6" w:rsidRDefault="007345CB" w:rsidP="003A5BE6">
      <w:pPr>
        <w:autoSpaceDE/>
        <w:autoSpaceDN/>
        <w:adjustRightInd/>
        <w:spacing w:after="200" w:line="276" w:lineRule="auto"/>
        <w:ind w:left="720"/>
        <w:contextualSpacing/>
        <w:jc w:val="left"/>
        <w:rPr>
          <w:rFonts w:cs="Times New Roman"/>
          <w:color w:val="auto"/>
          <w:sz w:val="28"/>
          <w:szCs w:val="22"/>
        </w:rPr>
      </w:pPr>
    </w:p>
    <w:p w:rsidR="003A5BE6" w:rsidRPr="003A5BE6" w:rsidRDefault="00D92077" w:rsidP="003A5BE6">
      <w:pPr>
        <w:autoSpaceDE/>
        <w:autoSpaceDN/>
        <w:adjustRightInd/>
        <w:spacing w:after="200" w:line="276" w:lineRule="auto"/>
        <w:ind w:left="720"/>
        <w:contextualSpacing/>
        <w:jc w:val="left"/>
        <w:rPr>
          <w:rFonts w:cs="Times New Roman"/>
          <w:color w:val="auto"/>
          <w:sz w:val="28"/>
          <w:szCs w:val="22"/>
        </w:rPr>
      </w:pPr>
      <w:r w:rsidRPr="003A5BE6">
        <w:rPr>
          <w:rFonts w:cs="Times New Roman"/>
          <w:color w:val="auto"/>
          <w:sz w:val="28"/>
          <w:szCs w:val="22"/>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7345CB" w:rsidRDefault="007345CB">
      <w:pPr>
        <w:autoSpaceDE/>
        <w:autoSpaceDN/>
        <w:adjustRightInd/>
        <w:spacing w:after="0"/>
        <w:jc w:val="left"/>
        <w:rPr>
          <w:rFonts w:cs="Times New Roman"/>
          <w:color w:val="auto"/>
          <w:sz w:val="28"/>
          <w:szCs w:val="22"/>
        </w:rPr>
      </w:pPr>
      <w:r>
        <w:rPr>
          <w:rFonts w:cs="Times New Roman"/>
          <w:color w:val="auto"/>
          <w:sz w:val="28"/>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7345CB">
        <w:tc>
          <w:tcPr>
            <w:tcW w:w="9016" w:type="dxa"/>
          </w:tcPr>
          <w:p w:rsidR="00035107" w:rsidRPr="003A5BE6" w:rsidRDefault="00D92077" w:rsidP="003A5BE6">
            <w:pPr>
              <w:autoSpaceDE/>
              <w:autoSpaceDN/>
              <w:adjustRightInd/>
              <w:spacing w:after="200" w:line="276" w:lineRule="auto"/>
              <w:jc w:val="left"/>
              <w:rPr>
                <w:rFonts w:cs="Arial"/>
                <w:color w:val="auto"/>
              </w:rPr>
            </w:pPr>
            <w:r w:rsidRPr="00035107">
              <w:rPr>
                <w:rFonts w:cs="Arial"/>
                <w:color w:val="auto"/>
              </w:rPr>
              <w:t>By the very nature of the accommodation being specifically for over the 55 years of age, this decision would impact disproportionately on those with the protected characteristic of disability, age. This decision would not affect the majority of residents in the accommodation because they do not use the service.</w:t>
            </w:r>
          </w:p>
        </w:tc>
      </w:tr>
    </w:tbl>
    <w:p w:rsidR="00DF6B6E" w:rsidRDefault="007345CB" w:rsidP="003A5BE6">
      <w:pPr>
        <w:autoSpaceDE/>
        <w:autoSpaceDN/>
        <w:adjustRightInd/>
        <w:spacing w:after="200" w:line="276" w:lineRule="auto"/>
        <w:jc w:val="left"/>
        <w:rPr>
          <w:rFonts w:cs="Times New Roman"/>
          <w:b/>
          <w:color w:val="auto"/>
          <w:sz w:val="28"/>
          <w:szCs w:val="22"/>
        </w:rPr>
      </w:pPr>
    </w:p>
    <w:p w:rsidR="003A5BE6" w:rsidRPr="003A5BE6" w:rsidRDefault="00D92077"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Question 2 – Engagement/Consultation</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How have you tried to involve people/groups that are potentially affected by your decision?   Please describe what engagement has taken place, with whom and when.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C7009F" w:rsidRDefault="007345CB" w:rsidP="00C7009F">
            <w:pPr>
              <w:pStyle w:val="Default"/>
              <w:tabs>
                <w:tab w:val="left" w:pos="1134"/>
              </w:tabs>
              <w:spacing w:after="37"/>
              <w:ind w:left="1069"/>
              <w:jc w:val="both"/>
              <w:rPr>
                <w:i/>
              </w:rPr>
            </w:pPr>
          </w:p>
          <w:p w:rsidR="00C7009F" w:rsidRDefault="00D92077" w:rsidP="00C7009F">
            <w:pPr>
              <w:pStyle w:val="Default"/>
              <w:tabs>
                <w:tab w:val="left" w:pos="709"/>
              </w:tabs>
              <w:spacing w:after="37"/>
              <w:jc w:val="both"/>
              <w:rPr>
                <w:i/>
              </w:rPr>
            </w:pPr>
            <w:r w:rsidRPr="00A710BC">
              <w:rPr>
                <w:b/>
              </w:rPr>
              <w:t>Consultation Findings</w:t>
            </w:r>
          </w:p>
          <w:p w:rsidR="00C7009F" w:rsidRPr="00E33729" w:rsidRDefault="00D92077" w:rsidP="00C7009F">
            <w:pPr>
              <w:tabs>
                <w:tab w:val="left" w:pos="720"/>
                <w:tab w:val="left" w:pos="1440"/>
                <w:tab w:val="left" w:pos="2160"/>
                <w:tab w:val="left" w:pos="2880"/>
                <w:tab w:val="left" w:pos="3660"/>
              </w:tabs>
              <w:ind w:hanging="11"/>
              <w:rPr>
                <w:rFonts w:cs="Arial"/>
                <w:u w:val="single"/>
              </w:rPr>
            </w:pPr>
            <w:r w:rsidRPr="00E33729">
              <w:rPr>
                <w:rFonts w:cs="Arial"/>
                <w:b/>
                <w:i/>
              </w:rPr>
              <w:tab/>
            </w:r>
            <w:r w:rsidRPr="00E33729">
              <w:rPr>
                <w:rFonts w:cs="Arial"/>
                <w:u w:val="single"/>
              </w:rPr>
              <w:t>Consultation Process</w:t>
            </w:r>
            <w:r w:rsidRPr="00E33729">
              <w:rPr>
                <w:rFonts w:cs="Arial"/>
              </w:rPr>
              <w:tab/>
            </w:r>
          </w:p>
          <w:p w:rsidR="00C7009F" w:rsidRDefault="00D92077" w:rsidP="00797FE1">
            <w:pPr>
              <w:numPr>
                <w:ilvl w:val="0"/>
                <w:numId w:val="31"/>
              </w:numPr>
              <w:tabs>
                <w:tab w:val="left" w:pos="596"/>
                <w:tab w:val="left" w:pos="1418"/>
                <w:tab w:val="left" w:pos="2880"/>
                <w:tab w:val="left" w:pos="3660"/>
              </w:tabs>
              <w:autoSpaceDE/>
              <w:autoSpaceDN/>
              <w:adjustRightInd/>
              <w:spacing w:after="0"/>
              <w:ind w:left="596" w:hanging="425"/>
              <w:rPr>
                <w:rFonts w:cs="Arial"/>
              </w:rPr>
            </w:pPr>
            <w:r>
              <w:rPr>
                <w:rFonts w:cs="Arial"/>
              </w:rPr>
              <w:t xml:space="preserve">All tenants and service users in the 5 schemes identified as not having the potential to become fully functioning extra care schemes received </w:t>
            </w:r>
            <w:r w:rsidRPr="000C01BD">
              <w:rPr>
                <w:rFonts w:cs="Arial"/>
              </w:rPr>
              <w:t>questionnaires</w:t>
            </w:r>
            <w:r>
              <w:rPr>
                <w:rFonts w:cs="Arial"/>
              </w:rPr>
              <w:t xml:space="preserve"> to their home </w:t>
            </w:r>
            <w:r w:rsidRPr="000C01BD">
              <w:rPr>
                <w:rFonts w:cs="Arial"/>
              </w:rPr>
              <w:t>(</w:t>
            </w:r>
            <w:r>
              <w:rPr>
                <w:rFonts w:cs="Arial"/>
              </w:rPr>
              <w:t>198</w:t>
            </w:r>
            <w:r w:rsidRPr="000C01BD">
              <w:rPr>
                <w:rFonts w:cs="Arial"/>
              </w:rPr>
              <w:t>)</w:t>
            </w:r>
            <w:r>
              <w:rPr>
                <w:rFonts w:cs="Arial"/>
              </w:rPr>
              <w:t xml:space="preserve"> which asked questions about the services currently received; their views on the proposals and the likely impact of the proposals on them.</w:t>
            </w:r>
          </w:p>
          <w:p w:rsidR="00C7009F" w:rsidRPr="000C01BD" w:rsidRDefault="00D92077" w:rsidP="00797FE1">
            <w:pPr>
              <w:numPr>
                <w:ilvl w:val="0"/>
                <w:numId w:val="31"/>
              </w:numPr>
              <w:tabs>
                <w:tab w:val="left" w:pos="596"/>
                <w:tab w:val="left" w:pos="1418"/>
                <w:tab w:val="left" w:pos="2880"/>
                <w:tab w:val="left" w:pos="3660"/>
              </w:tabs>
              <w:autoSpaceDE/>
              <w:autoSpaceDN/>
              <w:adjustRightInd/>
              <w:spacing w:after="0"/>
              <w:ind w:left="596" w:hanging="425"/>
              <w:rPr>
                <w:rFonts w:cs="Arial"/>
              </w:rPr>
            </w:pPr>
            <w:r>
              <w:rPr>
                <w:rFonts w:cs="Arial"/>
              </w:rPr>
              <w:t>The landlords, district councils and the care providers at the 5 schemes also received an email questionnaire.</w:t>
            </w:r>
          </w:p>
          <w:p w:rsidR="00C7009F" w:rsidRDefault="00D92077" w:rsidP="00797FE1">
            <w:pPr>
              <w:numPr>
                <w:ilvl w:val="0"/>
                <w:numId w:val="31"/>
              </w:numPr>
              <w:tabs>
                <w:tab w:val="left" w:pos="596"/>
                <w:tab w:val="left" w:pos="1418"/>
                <w:tab w:val="left" w:pos="2160"/>
                <w:tab w:val="left" w:pos="2880"/>
                <w:tab w:val="left" w:pos="3660"/>
              </w:tabs>
              <w:autoSpaceDE/>
              <w:autoSpaceDN/>
              <w:adjustRightInd/>
              <w:spacing w:after="0"/>
              <w:ind w:left="596" w:hanging="425"/>
              <w:rPr>
                <w:rFonts w:cs="Arial"/>
              </w:rPr>
            </w:pPr>
            <w:r w:rsidRPr="005B4F36">
              <w:rPr>
                <w:rFonts w:cs="Arial"/>
              </w:rPr>
              <w:t xml:space="preserve">129 </w:t>
            </w:r>
            <w:r w:rsidRPr="00F233BF">
              <w:rPr>
                <w:rFonts w:cs="Arial"/>
              </w:rPr>
              <w:t xml:space="preserve">questionnaires </w:t>
            </w:r>
            <w:r>
              <w:rPr>
                <w:rFonts w:cs="Arial"/>
              </w:rPr>
              <w:t xml:space="preserve">from tenants and service users </w:t>
            </w:r>
            <w:r w:rsidRPr="00F233BF">
              <w:rPr>
                <w:rFonts w:cs="Arial"/>
              </w:rPr>
              <w:t xml:space="preserve">were returned </w:t>
            </w:r>
          </w:p>
          <w:p w:rsidR="00C7009F" w:rsidRDefault="00D92077" w:rsidP="00797FE1">
            <w:pPr>
              <w:numPr>
                <w:ilvl w:val="0"/>
                <w:numId w:val="31"/>
              </w:numPr>
              <w:tabs>
                <w:tab w:val="left" w:pos="596"/>
                <w:tab w:val="left" w:pos="1418"/>
                <w:tab w:val="left" w:pos="2160"/>
                <w:tab w:val="left" w:pos="2880"/>
                <w:tab w:val="left" w:pos="3660"/>
              </w:tabs>
              <w:autoSpaceDE/>
              <w:autoSpaceDN/>
              <w:adjustRightInd/>
              <w:spacing w:after="0"/>
              <w:ind w:left="596" w:hanging="425"/>
              <w:rPr>
                <w:rFonts w:cs="Arial"/>
              </w:rPr>
            </w:pPr>
            <w:r>
              <w:rPr>
                <w:rFonts w:cs="Arial"/>
              </w:rPr>
              <w:t xml:space="preserve">4 electronic questionnaires and an email were returned from the landlords, district councils and care providers  (but both care and housing providers have been involved and engaged with the process via meetings, email and telephone) </w:t>
            </w:r>
          </w:p>
          <w:p w:rsidR="00C7009F" w:rsidRDefault="00D92077" w:rsidP="00797FE1">
            <w:pPr>
              <w:numPr>
                <w:ilvl w:val="0"/>
                <w:numId w:val="31"/>
              </w:numPr>
              <w:tabs>
                <w:tab w:val="left" w:pos="596"/>
                <w:tab w:val="left" w:pos="1418"/>
                <w:tab w:val="left" w:pos="2160"/>
                <w:tab w:val="left" w:pos="2880"/>
                <w:tab w:val="left" w:pos="3660"/>
              </w:tabs>
              <w:autoSpaceDE/>
              <w:autoSpaceDN/>
              <w:adjustRightInd/>
              <w:spacing w:after="0"/>
              <w:ind w:left="596" w:hanging="425"/>
              <w:rPr>
                <w:rFonts w:cs="Arial"/>
              </w:rPr>
            </w:pPr>
            <w:r>
              <w:rPr>
                <w:rFonts w:cs="Arial"/>
              </w:rPr>
              <w:t>One MP wrote to enquire about the decision.</w:t>
            </w:r>
          </w:p>
          <w:p w:rsidR="0070155F" w:rsidRDefault="007345CB" w:rsidP="0070155F">
            <w:pPr>
              <w:tabs>
                <w:tab w:val="left" w:pos="596"/>
                <w:tab w:val="left" w:pos="1418"/>
                <w:tab w:val="left" w:pos="2160"/>
                <w:tab w:val="left" w:pos="2880"/>
                <w:tab w:val="left" w:pos="3660"/>
              </w:tabs>
              <w:autoSpaceDE/>
              <w:autoSpaceDN/>
              <w:adjustRightInd/>
              <w:spacing w:after="0"/>
              <w:rPr>
                <w:rFonts w:cs="Arial"/>
              </w:rPr>
            </w:pPr>
          </w:p>
          <w:p w:rsidR="0070155F" w:rsidRPr="00F233BF" w:rsidRDefault="007345CB" w:rsidP="0070155F">
            <w:pPr>
              <w:tabs>
                <w:tab w:val="left" w:pos="596"/>
                <w:tab w:val="left" w:pos="1418"/>
                <w:tab w:val="left" w:pos="2160"/>
                <w:tab w:val="left" w:pos="2880"/>
                <w:tab w:val="left" w:pos="3660"/>
              </w:tabs>
              <w:autoSpaceDE/>
              <w:autoSpaceDN/>
              <w:adjustRightInd/>
              <w:spacing w:after="0"/>
              <w:rPr>
                <w:rFonts w:cs="Arial"/>
              </w:rPr>
            </w:pPr>
          </w:p>
          <w:p w:rsidR="00E85896" w:rsidRPr="00F962F5" w:rsidRDefault="00D92077" w:rsidP="00C7009F">
            <w:pPr>
              <w:tabs>
                <w:tab w:val="left" w:pos="720"/>
                <w:tab w:val="left" w:pos="1440"/>
                <w:tab w:val="left" w:pos="2160"/>
                <w:tab w:val="left" w:pos="2880"/>
                <w:tab w:val="left" w:pos="3660"/>
              </w:tabs>
              <w:rPr>
                <w:rFonts w:cs="Arial"/>
                <w:u w:val="single"/>
              </w:rPr>
            </w:pPr>
            <w:r w:rsidRPr="00F962F5">
              <w:rPr>
                <w:rFonts w:cs="Arial"/>
                <w:u w:val="single"/>
              </w:rPr>
              <w:t>Protected characteristics</w:t>
            </w:r>
          </w:p>
          <w:p w:rsidR="00F962F5" w:rsidRPr="00F962F5" w:rsidRDefault="00D92077" w:rsidP="00C7009F">
            <w:pPr>
              <w:tabs>
                <w:tab w:val="left" w:pos="720"/>
                <w:tab w:val="left" w:pos="1440"/>
                <w:tab w:val="left" w:pos="2160"/>
                <w:tab w:val="left" w:pos="2880"/>
                <w:tab w:val="left" w:pos="3660"/>
              </w:tabs>
              <w:rPr>
                <w:rFonts w:cs="Arial"/>
              </w:rPr>
            </w:pPr>
            <w:r w:rsidRPr="00F962F5">
              <w:rPr>
                <w:rFonts w:cs="Arial"/>
              </w:rPr>
              <w:t xml:space="preserve">Of the people responding, </w:t>
            </w:r>
          </w:p>
          <w:p w:rsidR="00F962F5" w:rsidRPr="00F962F5" w:rsidRDefault="00D92077" w:rsidP="00797FE1">
            <w:pPr>
              <w:pStyle w:val="ListParagraph"/>
              <w:numPr>
                <w:ilvl w:val="0"/>
                <w:numId w:val="36"/>
              </w:numPr>
              <w:tabs>
                <w:tab w:val="left" w:pos="720"/>
                <w:tab w:val="left" w:pos="1440"/>
                <w:tab w:val="left" w:pos="2160"/>
                <w:tab w:val="left" w:pos="2880"/>
                <w:tab w:val="left" w:pos="3660"/>
              </w:tabs>
              <w:rPr>
                <w:rFonts w:cs="Arial"/>
              </w:rPr>
            </w:pPr>
            <w:r w:rsidRPr="00F962F5">
              <w:rPr>
                <w:rFonts w:cs="Arial"/>
              </w:rPr>
              <w:t xml:space="preserve">50% </w:t>
            </w:r>
            <w:r>
              <w:rPr>
                <w:rFonts w:cs="Arial"/>
              </w:rPr>
              <w:t>are</w:t>
            </w:r>
            <w:r w:rsidRPr="00F962F5">
              <w:rPr>
                <w:rFonts w:cs="Arial"/>
              </w:rPr>
              <w:t xml:space="preserve"> male and 50% female</w:t>
            </w:r>
          </w:p>
          <w:p w:rsidR="00F962F5" w:rsidRPr="00F962F5" w:rsidRDefault="00D92077" w:rsidP="00797FE1">
            <w:pPr>
              <w:pStyle w:val="ListParagraph"/>
              <w:numPr>
                <w:ilvl w:val="0"/>
                <w:numId w:val="36"/>
              </w:numPr>
              <w:tabs>
                <w:tab w:val="left" w:pos="720"/>
                <w:tab w:val="left" w:pos="1440"/>
                <w:tab w:val="left" w:pos="2160"/>
                <w:tab w:val="left" w:pos="2880"/>
                <w:tab w:val="left" w:pos="3660"/>
              </w:tabs>
              <w:rPr>
                <w:rFonts w:cs="Arial"/>
              </w:rPr>
            </w:pPr>
            <w:r w:rsidRPr="00F962F5">
              <w:rPr>
                <w:rFonts w:cs="Arial"/>
              </w:rPr>
              <w:t xml:space="preserve">17% </w:t>
            </w:r>
            <w:r>
              <w:rPr>
                <w:rFonts w:cs="Arial"/>
              </w:rPr>
              <w:t>are</w:t>
            </w:r>
            <w:r w:rsidRPr="00F962F5">
              <w:rPr>
                <w:rFonts w:cs="Arial"/>
              </w:rPr>
              <w:t xml:space="preserve"> between 50 and 64 years old, 32% were between 65 and 74 years old and 52% were 75+</w:t>
            </w:r>
          </w:p>
          <w:p w:rsidR="00F962F5" w:rsidRDefault="00D92077" w:rsidP="00797FE1">
            <w:pPr>
              <w:pStyle w:val="ListParagraph"/>
              <w:numPr>
                <w:ilvl w:val="0"/>
                <w:numId w:val="36"/>
              </w:numPr>
              <w:tabs>
                <w:tab w:val="left" w:pos="720"/>
                <w:tab w:val="left" w:pos="1440"/>
                <w:tab w:val="left" w:pos="2160"/>
                <w:tab w:val="left" w:pos="2880"/>
                <w:tab w:val="left" w:pos="3660"/>
              </w:tabs>
              <w:rPr>
                <w:rFonts w:cs="Arial"/>
              </w:rPr>
            </w:pPr>
            <w:r w:rsidRPr="00F962F5">
              <w:rPr>
                <w:rFonts w:cs="Arial"/>
              </w:rPr>
              <w:t>58% are deaf or have a disability</w:t>
            </w:r>
          </w:p>
          <w:p w:rsidR="00AA0F4B" w:rsidRDefault="00D92077" w:rsidP="00797FE1">
            <w:pPr>
              <w:pStyle w:val="ListParagraph"/>
              <w:numPr>
                <w:ilvl w:val="0"/>
                <w:numId w:val="36"/>
              </w:numPr>
              <w:tabs>
                <w:tab w:val="left" w:pos="720"/>
                <w:tab w:val="left" w:pos="1440"/>
                <w:tab w:val="left" w:pos="2160"/>
                <w:tab w:val="left" w:pos="2880"/>
                <w:tab w:val="left" w:pos="3660"/>
              </w:tabs>
              <w:rPr>
                <w:rFonts w:cs="Arial"/>
              </w:rPr>
            </w:pPr>
            <w:r>
              <w:rPr>
                <w:rFonts w:cs="Arial"/>
              </w:rPr>
              <w:t>100% are of a white ethnic background</w:t>
            </w:r>
          </w:p>
          <w:p w:rsidR="00F962F5" w:rsidRDefault="007345CB" w:rsidP="00F962F5">
            <w:pPr>
              <w:pStyle w:val="ListParagraph"/>
              <w:tabs>
                <w:tab w:val="left" w:pos="720"/>
                <w:tab w:val="left" w:pos="1440"/>
                <w:tab w:val="left" w:pos="2160"/>
                <w:tab w:val="left" w:pos="2880"/>
                <w:tab w:val="left" w:pos="3660"/>
              </w:tabs>
              <w:rPr>
                <w:rFonts w:cs="Arial"/>
              </w:rPr>
            </w:pPr>
          </w:p>
          <w:p w:rsidR="00F962F5" w:rsidRPr="00F962F5" w:rsidRDefault="00D92077" w:rsidP="00F962F5">
            <w:pPr>
              <w:tabs>
                <w:tab w:val="left" w:pos="720"/>
                <w:tab w:val="left" w:pos="1440"/>
                <w:tab w:val="left" w:pos="2160"/>
                <w:tab w:val="left" w:pos="2880"/>
                <w:tab w:val="left" w:pos="3660"/>
              </w:tabs>
              <w:rPr>
                <w:rFonts w:cs="Arial"/>
              </w:rPr>
            </w:pPr>
            <w:r>
              <w:rPr>
                <w:rFonts w:cs="Arial"/>
              </w:rPr>
              <w:t>A</w:t>
            </w:r>
            <w:r w:rsidRPr="00F962F5">
              <w:rPr>
                <w:rFonts w:cs="Arial"/>
              </w:rPr>
              <w:t xml:space="preserve"> breakdown by individual scheme can be found by following the link below</w:t>
            </w:r>
            <w:r>
              <w:rPr>
                <w:rFonts w:cs="Arial"/>
              </w:rPr>
              <w:t>:</w:t>
            </w:r>
          </w:p>
          <w:p w:rsidR="00F962F5" w:rsidRDefault="007345CB" w:rsidP="00F962F5">
            <w:pPr>
              <w:pStyle w:val="ListParagraph"/>
              <w:tabs>
                <w:tab w:val="left" w:pos="720"/>
                <w:tab w:val="left" w:pos="1440"/>
                <w:tab w:val="left" w:pos="2160"/>
                <w:tab w:val="left" w:pos="2880"/>
                <w:tab w:val="left" w:pos="3660"/>
              </w:tabs>
              <w:rPr>
                <w:rFonts w:cs="Arial"/>
              </w:rPr>
            </w:pPr>
          </w:p>
          <w:p w:rsidR="00812774" w:rsidRDefault="00812774" w:rsidP="00F962F5">
            <w:pPr>
              <w:pStyle w:val="ListParagraph"/>
              <w:tabs>
                <w:tab w:val="left" w:pos="720"/>
                <w:tab w:val="left" w:pos="1440"/>
                <w:tab w:val="left" w:pos="2160"/>
                <w:tab w:val="left" w:pos="2880"/>
                <w:tab w:val="left" w:pos="3660"/>
              </w:tabs>
              <w:rPr>
                <w:rFonts w:cs="Arial"/>
              </w:rPr>
            </w:pPr>
          </w:p>
          <w:p w:rsidR="00C7009F" w:rsidRDefault="00D92077" w:rsidP="00C7009F">
            <w:pPr>
              <w:tabs>
                <w:tab w:val="left" w:pos="720"/>
                <w:tab w:val="left" w:pos="1440"/>
                <w:tab w:val="left" w:pos="2160"/>
                <w:tab w:val="left" w:pos="2880"/>
                <w:tab w:val="left" w:pos="3660"/>
              </w:tabs>
              <w:rPr>
                <w:rFonts w:cs="Arial"/>
                <w:u w:val="single"/>
              </w:rPr>
            </w:pPr>
            <w:r w:rsidRPr="00E33729">
              <w:rPr>
                <w:rFonts w:cs="Arial"/>
                <w:u w:val="single"/>
              </w:rPr>
              <w:t xml:space="preserve">Consultation Feedback </w:t>
            </w:r>
          </w:p>
          <w:p w:rsidR="00F962F5" w:rsidRPr="00F962F5" w:rsidRDefault="00D92077" w:rsidP="00C7009F">
            <w:pPr>
              <w:tabs>
                <w:tab w:val="left" w:pos="720"/>
                <w:tab w:val="left" w:pos="1440"/>
                <w:tab w:val="left" w:pos="2160"/>
                <w:tab w:val="left" w:pos="2880"/>
                <w:tab w:val="left" w:pos="3660"/>
              </w:tabs>
              <w:rPr>
                <w:rFonts w:cs="Arial"/>
              </w:rPr>
            </w:pPr>
            <w:r w:rsidRPr="00F962F5">
              <w:rPr>
                <w:rFonts w:cs="Arial"/>
              </w:rPr>
              <w:t>A breakdown by individual scheme can be found by following the link below including details in relation the protected characteristics outlined above</w:t>
            </w:r>
          </w:p>
          <w:p w:rsidR="00C7009F" w:rsidRPr="00646EC4" w:rsidRDefault="00D92077" w:rsidP="00C7009F">
            <w:pPr>
              <w:rPr>
                <w:rFonts w:cs="Arial"/>
                <w:b/>
                <w:i/>
              </w:rPr>
            </w:pPr>
            <w:r w:rsidRPr="00646EC4">
              <w:rPr>
                <w:rFonts w:cs="Arial"/>
                <w:b/>
                <w:i/>
              </w:rPr>
              <w:t>Service user &amp; tenant</w:t>
            </w:r>
          </w:p>
          <w:p w:rsidR="00C7009F" w:rsidRPr="00005269" w:rsidRDefault="00D92077" w:rsidP="00797FE1">
            <w:pPr>
              <w:numPr>
                <w:ilvl w:val="0"/>
                <w:numId w:val="28"/>
              </w:numPr>
              <w:autoSpaceDE/>
              <w:autoSpaceDN/>
              <w:adjustRightInd/>
              <w:spacing w:after="0"/>
              <w:ind w:left="596" w:hanging="425"/>
              <w:rPr>
                <w:rFonts w:cs="Arial"/>
                <w:i/>
              </w:rPr>
            </w:pPr>
            <w:r>
              <w:rPr>
                <w:rFonts w:cs="Arial"/>
              </w:rPr>
              <w:t xml:space="preserve">39 people responded that they received care from the onsite provider: 10 for more than 5 years, 19 for more than one year but less than 5, and 10 for less than 1 year. </w:t>
            </w:r>
          </w:p>
          <w:p w:rsidR="00C7009F" w:rsidRPr="00C7009F" w:rsidRDefault="00D92077" w:rsidP="00797FE1">
            <w:pPr>
              <w:pStyle w:val="ListParagraph"/>
              <w:numPr>
                <w:ilvl w:val="0"/>
                <w:numId w:val="28"/>
              </w:numPr>
              <w:tabs>
                <w:tab w:val="left" w:pos="454"/>
                <w:tab w:val="left" w:pos="1134"/>
              </w:tabs>
              <w:ind w:left="596" w:hanging="425"/>
              <w:rPr>
                <w:rFonts w:cs="Arial"/>
              </w:rPr>
            </w:pPr>
            <w:r>
              <w:rPr>
                <w:rFonts w:cs="Arial"/>
              </w:rPr>
              <w:t xml:space="preserve">  </w:t>
            </w:r>
            <w:r w:rsidRPr="00C7009F">
              <w:rPr>
                <w:rFonts w:cs="Arial"/>
              </w:rPr>
              <w:t>Of the 125 people who responded, 23 were receiving social care service from the onsite provider as a result of a social care assessment, 13 were paying privately and 89 did not receive care.</w:t>
            </w:r>
          </w:p>
          <w:p w:rsidR="00AA0F4B" w:rsidRPr="00AA0F4B" w:rsidRDefault="00D92077" w:rsidP="00797FE1">
            <w:pPr>
              <w:pStyle w:val="ListParagraph"/>
              <w:numPr>
                <w:ilvl w:val="0"/>
                <w:numId w:val="29"/>
              </w:numPr>
              <w:ind w:left="596" w:hanging="425"/>
              <w:rPr>
                <w:rFonts w:cs="Arial"/>
              </w:rPr>
            </w:pPr>
            <w:r w:rsidRPr="00AA0F4B">
              <w:rPr>
                <w:rFonts w:cs="Arial"/>
              </w:rPr>
              <w:t xml:space="preserve">74 (60%) people either tend to disagree or strongly disagree with the proposal, 24 (20%) people </w:t>
            </w:r>
            <w:proofErr w:type="gramStart"/>
            <w:r w:rsidRPr="00AA0F4B">
              <w:rPr>
                <w:rFonts w:cs="Arial"/>
              </w:rPr>
              <w:t>neither agree or</w:t>
            </w:r>
            <w:proofErr w:type="gramEnd"/>
            <w:r w:rsidRPr="00AA0F4B">
              <w:rPr>
                <w:rFonts w:cs="Arial"/>
              </w:rPr>
              <w:t xml:space="preserve"> disagree and 25 (20%) tend to agree or strongly agree. The proportion of people who tend to disagree or strongly disagree with the proposals range from 47% at Beck View to 70% at </w:t>
            </w:r>
            <w:proofErr w:type="spellStart"/>
            <w:r w:rsidRPr="00AA0F4B">
              <w:rPr>
                <w:rFonts w:cs="Arial"/>
              </w:rPr>
              <w:t>Plessington</w:t>
            </w:r>
            <w:proofErr w:type="spellEnd"/>
            <w:r w:rsidRPr="00AA0F4B">
              <w:rPr>
                <w:rFonts w:cs="Arial"/>
              </w:rPr>
              <w:t xml:space="preserve"> Court.  An additional 2 people in </w:t>
            </w:r>
            <w:proofErr w:type="spellStart"/>
            <w:r w:rsidRPr="00AA0F4B">
              <w:rPr>
                <w:rFonts w:cs="Arial"/>
              </w:rPr>
              <w:t>Plessington</w:t>
            </w:r>
            <w:proofErr w:type="spellEnd"/>
            <w:r w:rsidRPr="00AA0F4B">
              <w:rPr>
                <w:rFonts w:cs="Arial"/>
              </w:rPr>
              <w:t xml:space="preserve"> Court who have ticked that they agree with the proposal appear from their comments </w:t>
            </w:r>
            <w:proofErr w:type="gramStart"/>
            <w:r w:rsidRPr="00AA0F4B">
              <w:rPr>
                <w:rFonts w:cs="Arial"/>
              </w:rPr>
              <w:t>to  in</w:t>
            </w:r>
            <w:proofErr w:type="gramEnd"/>
            <w:r w:rsidRPr="00AA0F4B">
              <w:rPr>
                <w:rFonts w:cs="Arial"/>
              </w:rPr>
              <w:t xml:space="preserve"> fact strongly disagree.</w:t>
            </w:r>
          </w:p>
          <w:p w:rsidR="00C7009F" w:rsidRDefault="00D92077" w:rsidP="00797FE1">
            <w:pPr>
              <w:numPr>
                <w:ilvl w:val="1"/>
                <w:numId w:val="29"/>
              </w:numPr>
              <w:autoSpaceDE/>
              <w:autoSpaceDN/>
              <w:adjustRightInd/>
              <w:spacing w:after="0"/>
              <w:ind w:left="454" w:hanging="283"/>
              <w:rPr>
                <w:rFonts w:cs="Arial"/>
              </w:rPr>
            </w:pPr>
            <w:r>
              <w:rPr>
                <w:rFonts w:cs="Arial"/>
              </w:rPr>
              <w:t xml:space="preserve"> The reasons most often given include:-</w:t>
            </w:r>
          </w:p>
          <w:p w:rsidR="00C7009F" w:rsidRPr="00764342" w:rsidRDefault="00D92077" w:rsidP="00797FE1">
            <w:pPr>
              <w:numPr>
                <w:ilvl w:val="3"/>
                <w:numId w:val="32"/>
              </w:numPr>
              <w:autoSpaceDE/>
              <w:autoSpaceDN/>
              <w:adjustRightInd/>
              <w:spacing w:after="0"/>
              <w:ind w:left="454" w:firstLine="142"/>
              <w:rPr>
                <w:rFonts w:cs="Arial"/>
              </w:rPr>
            </w:pPr>
            <w:r w:rsidRPr="00764342">
              <w:rPr>
                <w:rFonts w:cs="Arial"/>
              </w:rPr>
              <w:t xml:space="preserve">Reassurance in case of emergency </w:t>
            </w:r>
            <w:r>
              <w:rPr>
                <w:rFonts w:cs="Arial"/>
              </w:rPr>
              <w:t>(</w:t>
            </w:r>
            <w:r w:rsidRPr="00764342">
              <w:rPr>
                <w:rFonts w:cs="Arial"/>
              </w:rPr>
              <w:t>35%</w:t>
            </w:r>
            <w:r>
              <w:rPr>
                <w:rFonts w:cs="Arial"/>
              </w:rPr>
              <w:t>)</w:t>
            </w:r>
          </w:p>
          <w:p w:rsidR="00C7009F" w:rsidRPr="00764342" w:rsidRDefault="00D92077" w:rsidP="00797FE1">
            <w:pPr>
              <w:numPr>
                <w:ilvl w:val="3"/>
                <w:numId w:val="32"/>
              </w:numPr>
              <w:autoSpaceDE/>
              <w:autoSpaceDN/>
              <w:adjustRightInd/>
              <w:spacing w:after="0"/>
              <w:ind w:left="454" w:firstLine="142"/>
              <w:rPr>
                <w:rFonts w:cs="Arial"/>
              </w:rPr>
            </w:pPr>
            <w:r w:rsidRPr="00764342">
              <w:rPr>
                <w:rFonts w:cs="Arial"/>
              </w:rPr>
              <w:t xml:space="preserve">A care worker is important for elderly and vulnerable people </w:t>
            </w:r>
            <w:r>
              <w:rPr>
                <w:rFonts w:cs="Arial"/>
              </w:rPr>
              <w:t>(</w:t>
            </w:r>
            <w:r w:rsidRPr="00764342">
              <w:rPr>
                <w:rFonts w:cs="Arial"/>
              </w:rPr>
              <w:t>23%</w:t>
            </w:r>
            <w:r>
              <w:rPr>
                <w:rFonts w:cs="Arial"/>
              </w:rPr>
              <w:t>)</w:t>
            </w:r>
          </w:p>
          <w:p w:rsidR="00C7009F" w:rsidRPr="00764342" w:rsidRDefault="00D92077" w:rsidP="00797FE1">
            <w:pPr>
              <w:numPr>
                <w:ilvl w:val="3"/>
                <w:numId w:val="32"/>
              </w:numPr>
              <w:autoSpaceDE/>
              <w:autoSpaceDN/>
              <w:adjustRightInd/>
              <w:spacing w:after="0"/>
              <w:ind w:left="454" w:firstLine="142"/>
              <w:rPr>
                <w:rFonts w:cs="Arial"/>
              </w:rPr>
            </w:pPr>
            <w:r w:rsidRPr="00764342">
              <w:rPr>
                <w:rFonts w:cs="Arial"/>
              </w:rPr>
              <w:t xml:space="preserve">May need the service in the future </w:t>
            </w:r>
            <w:r>
              <w:rPr>
                <w:rFonts w:cs="Arial"/>
              </w:rPr>
              <w:t>(</w:t>
            </w:r>
            <w:r w:rsidRPr="00764342">
              <w:rPr>
                <w:rFonts w:cs="Arial"/>
              </w:rPr>
              <w:t>17%</w:t>
            </w:r>
            <w:r>
              <w:rPr>
                <w:rFonts w:cs="Arial"/>
              </w:rPr>
              <w:t>)</w:t>
            </w:r>
          </w:p>
          <w:p w:rsidR="00C7009F" w:rsidRPr="00764342" w:rsidRDefault="00D92077" w:rsidP="00797FE1">
            <w:pPr>
              <w:numPr>
                <w:ilvl w:val="3"/>
                <w:numId w:val="32"/>
              </w:numPr>
              <w:autoSpaceDE/>
              <w:autoSpaceDN/>
              <w:adjustRightInd/>
              <w:spacing w:after="0"/>
              <w:ind w:left="454" w:firstLine="142"/>
              <w:rPr>
                <w:rFonts w:cs="Arial"/>
              </w:rPr>
            </w:pPr>
            <w:r w:rsidRPr="00764342">
              <w:rPr>
                <w:rFonts w:cs="Arial"/>
              </w:rPr>
              <w:t xml:space="preserve">Reduction in quality of life </w:t>
            </w:r>
            <w:r>
              <w:rPr>
                <w:rFonts w:cs="Arial"/>
              </w:rPr>
              <w:t>(</w:t>
            </w:r>
            <w:r w:rsidRPr="00764342">
              <w:rPr>
                <w:rFonts w:cs="Arial"/>
              </w:rPr>
              <w:t>11%</w:t>
            </w:r>
            <w:r>
              <w:rPr>
                <w:rFonts w:cs="Arial"/>
              </w:rPr>
              <w:t>)</w:t>
            </w:r>
          </w:p>
          <w:p w:rsidR="00C7009F" w:rsidRPr="00764342" w:rsidRDefault="00D92077" w:rsidP="00797FE1">
            <w:pPr>
              <w:numPr>
                <w:ilvl w:val="3"/>
                <w:numId w:val="32"/>
              </w:numPr>
              <w:autoSpaceDE/>
              <w:autoSpaceDN/>
              <w:adjustRightInd/>
              <w:spacing w:after="0"/>
              <w:ind w:left="454" w:firstLine="142"/>
              <w:rPr>
                <w:rFonts w:cs="Arial"/>
              </w:rPr>
            </w:pPr>
            <w:r w:rsidRPr="00764342">
              <w:rPr>
                <w:rFonts w:cs="Arial"/>
              </w:rPr>
              <w:t xml:space="preserve">Some residents need 24 hour care </w:t>
            </w:r>
            <w:r>
              <w:rPr>
                <w:rFonts w:cs="Arial"/>
              </w:rPr>
              <w:t>(</w:t>
            </w:r>
            <w:r w:rsidRPr="00764342">
              <w:rPr>
                <w:rFonts w:cs="Arial"/>
              </w:rPr>
              <w:t>10%</w:t>
            </w:r>
            <w:r>
              <w:rPr>
                <w:rFonts w:cs="Arial"/>
              </w:rPr>
              <w:t>)</w:t>
            </w:r>
          </w:p>
          <w:p w:rsidR="00C7009F" w:rsidRPr="00764342" w:rsidRDefault="00D92077" w:rsidP="00797FE1">
            <w:pPr>
              <w:numPr>
                <w:ilvl w:val="3"/>
                <w:numId w:val="32"/>
              </w:numPr>
              <w:autoSpaceDE/>
              <w:autoSpaceDN/>
              <w:adjustRightInd/>
              <w:spacing w:after="0"/>
              <w:ind w:left="454" w:firstLine="0"/>
              <w:rPr>
                <w:rFonts w:cs="Arial"/>
              </w:rPr>
            </w:pPr>
            <w:r w:rsidRPr="00764342">
              <w:rPr>
                <w:rFonts w:cs="Arial"/>
              </w:rPr>
              <w:t xml:space="preserve">A high risk falls/accidents </w:t>
            </w:r>
            <w:r>
              <w:rPr>
                <w:rFonts w:cs="Arial"/>
              </w:rPr>
              <w:t>(</w:t>
            </w:r>
            <w:r w:rsidRPr="00764342">
              <w:rPr>
                <w:rFonts w:cs="Arial"/>
              </w:rPr>
              <w:t>7%</w:t>
            </w:r>
            <w:r>
              <w:rPr>
                <w:rFonts w:cs="Arial"/>
              </w:rPr>
              <w:t>)</w:t>
            </w:r>
          </w:p>
          <w:p w:rsidR="00C7009F" w:rsidRPr="00764342" w:rsidRDefault="00D92077" w:rsidP="00797FE1">
            <w:pPr>
              <w:numPr>
                <w:ilvl w:val="1"/>
                <w:numId w:val="29"/>
              </w:numPr>
              <w:autoSpaceDE/>
              <w:autoSpaceDN/>
              <w:adjustRightInd/>
              <w:spacing w:after="0"/>
              <w:ind w:left="454" w:hanging="283"/>
              <w:rPr>
                <w:rFonts w:cs="Arial"/>
              </w:rPr>
            </w:pPr>
            <w:r>
              <w:rPr>
                <w:rFonts w:cs="Arial"/>
              </w:rPr>
              <w:t xml:space="preserve">In response to the question about how this proposal will affect you, the reasons most </w:t>
            </w:r>
            <w:r w:rsidRPr="00764342">
              <w:rPr>
                <w:rFonts w:cs="Arial"/>
              </w:rPr>
              <w:t>often given include:-</w:t>
            </w:r>
          </w:p>
          <w:p w:rsidR="00C7009F" w:rsidRPr="00764342" w:rsidRDefault="00D92077" w:rsidP="00797FE1">
            <w:pPr>
              <w:numPr>
                <w:ilvl w:val="3"/>
                <w:numId w:val="33"/>
              </w:numPr>
              <w:autoSpaceDE/>
              <w:autoSpaceDN/>
              <w:adjustRightInd/>
              <w:spacing w:after="0"/>
              <w:ind w:left="454" w:firstLine="0"/>
              <w:rPr>
                <w:rFonts w:cs="Arial"/>
              </w:rPr>
            </w:pPr>
            <w:r w:rsidRPr="00764342">
              <w:rPr>
                <w:rFonts w:cs="Arial"/>
              </w:rPr>
              <w:t xml:space="preserve">No impact at this current time </w:t>
            </w:r>
            <w:r>
              <w:rPr>
                <w:rFonts w:cs="Arial"/>
              </w:rPr>
              <w:t>(</w:t>
            </w:r>
            <w:r w:rsidRPr="00764342">
              <w:rPr>
                <w:rFonts w:cs="Arial"/>
              </w:rPr>
              <w:t>39%</w:t>
            </w:r>
            <w:r>
              <w:rPr>
                <w:rFonts w:cs="Arial"/>
              </w:rPr>
              <w:t>)</w:t>
            </w:r>
          </w:p>
          <w:p w:rsidR="00C7009F" w:rsidRPr="00764342" w:rsidRDefault="00D92077" w:rsidP="00797FE1">
            <w:pPr>
              <w:numPr>
                <w:ilvl w:val="3"/>
                <w:numId w:val="33"/>
              </w:numPr>
              <w:autoSpaceDE/>
              <w:autoSpaceDN/>
              <w:adjustRightInd/>
              <w:spacing w:after="0"/>
              <w:ind w:left="454" w:firstLine="0"/>
              <w:rPr>
                <w:rFonts w:cs="Arial"/>
              </w:rPr>
            </w:pPr>
            <w:r w:rsidRPr="00764342">
              <w:rPr>
                <w:rFonts w:cs="Arial"/>
              </w:rPr>
              <w:t xml:space="preserve">People feel reassured and less anxious </w:t>
            </w:r>
            <w:r>
              <w:rPr>
                <w:rFonts w:cs="Arial"/>
              </w:rPr>
              <w:t>(</w:t>
            </w:r>
            <w:r w:rsidRPr="00764342">
              <w:rPr>
                <w:rFonts w:cs="Arial"/>
              </w:rPr>
              <w:t>31%</w:t>
            </w:r>
            <w:r>
              <w:rPr>
                <w:rFonts w:cs="Arial"/>
              </w:rPr>
              <w:t>)</w:t>
            </w:r>
          </w:p>
          <w:p w:rsidR="00C7009F" w:rsidRPr="00764342" w:rsidRDefault="00D92077" w:rsidP="00797FE1">
            <w:pPr>
              <w:numPr>
                <w:ilvl w:val="3"/>
                <w:numId w:val="33"/>
              </w:numPr>
              <w:autoSpaceDE/>
              <w:autoSpaceDN/>
              <w:adjustRightInd/>
              <w:spacing w:after="0"/>
              <w:ind w:left="454" w:firstLine="0"/>
              <w:rPr>
                <w:rFonts w:cs="Arial"/>
              </w:rPr>
            </w:pPr>
            <w:r w:rsidRPr="00764342">
              <w:rPr>
                <w:rFonts w:cs="Arial"/>
              </w:rPr>
              <w:t xml:space="preserve">Without onsite care it would not be a safe place </w:t>
            </w:r>
            <w:r>
              <w:rPr>
                <w:rFonts w:cs="Arial"/>
              </w:rPr>
              <w:t>(</w:t>
            </w:r>
            <w:r w:rsidRPr="00764342">
              <w:rPr>
                <w:rFonts w:cs="Arial"/>
              </w:rPr>
              <w:t>19%</w:t>
            </w:r>
            <w:r>
              <w:rPr>
                <w:rFonts w:cs="Arial"/>
              </w:rPr>
              <w:t>)</w:t>
            </w:r>
          </w:p>
          <w:p w:rsidR="00C7009F" w:rsidRPr="00764342" w:rsidRDefault="00D92077" w:rsidP="00797FE1">
            <w:pPr>
              <w:numPr>
                <w:ilvl w:val="3"/>
                <w:numId w:val="33"/>
              </w:numPr>
              <w:autoSpaceDE/>
              <w:autoSpaceDN/>
              <w:adjustRightInd/>
              <w:spacing w:after="0"/>
              <w:ind w:left="454" w:firstLine="0"/>
              <w:rPr>
                <w:rFonts w:cs="Arial"/>
              </w:rPr>
            </w:pPr>
            <w:r w:rsidRPr="00764342">
              <w:rPr>
                <w:rFonts w:cs="Arial"/>
              </w:rPr>
              <w:t xml:space="preserve">It would have a negative impact on me </w:t>
            </w:r>
            <w:r>
              <w:rPr>
                <w:rFonts w:cs="Arial"/>
              </w:rPr>
              <w:t>(</w:t>
            </w:r>
            <w:r w:rsidRPr="00764342">
              <w:rPr>
                <w:rFonts w:cs="Arial"/>
              </w:rPr>
              <w:t>15%</w:t>
            </w:r>
            <w:r>
              <w:rPr>
                <w:rFonts w:cs="Arial"/>
              </w:rPr>
              <w:t>)</w:t>
            </w:r>
          </w:p>
          <w:p w:rsidR="00C7009F" w:rsidRDefault="00D92077" w:rsidP="00797FE1">
            <w:pPr>
              <w:numPr>
                <w:ilvl w:val="0"/>
                <w:numId w:val="30"/>
              </w:numPr>
              <w:tabs>
                <w:tab w:val="left" w:pos="1134"/>
              </w:tabs>
              <w:autoSpaceDE/>
              <w:autoSpaceDN/>
              <w:adjustRightInd/>
              <w:spacing w:after="0"/>
              <w:ind w:left="454" w:hanging="283"/>
              <w:rPr>
                <w:rFonts w:cs="Arial"/>
              </w:rPr>
            </w:pPr>
            <w:r>
              <w:rPr>
                <w:rFonts w:cs="Arial"/>
              </w:rPr>
              <w:t>27% of respondents thought that it important to have planned visits at night</w:t>
            </w:r>
          </w:p>
          <w:p w:rsidR="00C7009F" w:rsidRDefault="00D92077" w:rsidP="00797FE1">
            <w:pPr>
              <w:numPr>
                <w:ilvl w:val="0"/>
                <w:numId w:val="30"/>
              </w:numPr>
              <w:tabs>
                <w:tab w:val="left" w:pos="1134"/>
              </w:tabs>
              <w:autoSpaceDE/>
              <w:autoSpaceDN/>
              <w:adjustRightInd/>
              <w:spacing w:after="0"/>
              <w:ind w:left="454" w:hanging="283"/>
              <w:rPr>
                <w:rFonts w:cs="Arial"/>
              </w:rPr>
            </w:pPr>
            <w:r>
              <w:rPr>
                <w:rFonts w:cs="Arial"/>
              </w:rPr>
              <w:t xml:space="preserve">50% thought it was very or fairly important to have access to social events </w:t>
            </w:r>
          </w:p>
          <w:p w:rsidR="00C7009F" w:rsidRDefault="007345CB" w:rsidP="00C7009F">
            <w:pPr>
              <w:ind w:left="720"/>
              <w:rPr>
                <w:rFonts w:cs="Arial"/>
              </w:rPr>
            </w:pPr>
          </w:p>
          <w:p w:rsidR="00C7009F" w:rsidRPr="00005269" w:rsidRDefault="007345CB" w:rsidP="00C7009F">
            <w:pPr>
              <w:ind w:left="709"/>
              <w:rPr>
                <w:rFonts w:cs="Arial"/>
                <w:b/>
                <w:i/>
                <w:highlight w:val="yellow"/>
              </w:rPr>
            </w:pPr>
          </w:p>
          <w:p w:rsidR="00C7009F" w:rsidRPr="00005269" w:rsidRDefault="00D92077" w:rsidP="00C7009F">
            <w:pPr>
              <w:rPr>
                <w:rFonts w:cs="Arial"/>
                <w:b/>
                <w:i/>
              </w:rPr>
            </w:pPr>
            <w:r w:rsidRPr="00005269">
              <w:rPr>
                <w:rFonts w:cs="Arial"/>
                <w:b/>
                <w:i/>
              </w:rPr>
              <w:t>Support Provider, Landlord &amp; district council feedback</w:t>
            </w:r>
          </w:p>
          <w:p w:rsidR="00C7009F" w:rsidRPr="00E41218" w:rsidRDefault="00D92077" w:rsidP="00797FE1">
            <w:pPr>
              <w:numPr>
                <w:ilvl w:val="0"/>
                <w:numId w:val="34"/>
              </w:numPr>
              <w:autoSpaceDE/>
              <w:autoSpaceDN/>
              <w:adjustRightInd/>
              <w:ind w:left="596" w:hanging="425"/>
              <w:rPr>
                <w:rFonts w:cs="Arial"/>
              </w:rPr>
            </w:pPr>
            <w:r w:rsidRPr="00E41218">
              <w:rPr>
                <w:rFonts w:cs="Arial"/>
              </w:rPr>
              <w:t xml:space="preserve">A short electronic questionnaire was sent to support providers, landlords and district councils.  Only </w:t>
            </w:r>
            <w:r>
              <w:rPr>
                <w:rFonts w:cs="Arial"/>
              </w:rPr>
              <w:t>4</w:t>
            </w:r>
            <w:r w:rsidRPr="00E41218">
              <w:rPr>
                <w:rFonts w:cs="Arial"/>
              </w:rPr>
              <w:t xml:space="preserve"> responses have so far been received (from three landlords</w:t>
            </w:r>
            <w:r>
              <w:rPr>
                <w:rFonts w:cs="Arial"/>
              </w:rPr>
              <w:t xml:space="preserve"> and 1 district</w:t>
            </w:r>
            <w:r w:rsidRPr="00E41218">
              <w:rPr>
                <w:rFonts w:cs="Arial"/>
              </w:rPr>
              <w:t>)</w:t>
            </w:r>
          </w:p>
          <w:p w:rsidR="00C7009F" w:rsidRDefault="00D92077" w:rsidP="00C7009F">
            <w:pPr>
              <w:ind w:left="596"/>
              <w:rPr>
                <w:rFonts w:cs="Arial"/>
              </w:rPr>
            </w:pPr>
            <w:r w:rsidRPr="00E41218">
              <w:rPr>
                <w:rFonts w:cs="Arial"/>
              </w:rPr>
              <w:t>(closing date 8</w:t>
            </w:r>
            <w:r w:rsidRPr="00E41218">
              <w:rPr>
                <w:rFonts w:cs="Arial"/>
                <w:vertAlign w:val="superscript"/>
              </w:rPr>
              <w:t>th</w:t>
            </w:r>
            <w:r w:rsidRPr="00E41218">
              <w:rPr>
                <w:rFonts w:cs="Arial"/>
              </w:rPr>
              <w:t xml:space="preserve"> January so more responses may still be received)</w:t>
            </w:r>
          </w:p>
          <w:p w:rsidR="00C7009F" w:rsidRPr="00E41218" w:rsidRDefault="00D92077" w:rsidP="00797FE1">
            <w:pPr>
              <w:numPr>
                <w:ilvl w:val="0"/>
                <w:numId w:val="34"/>
              </w:numPr>
              <w:autoSpaceDE/>
              <w:autoSpaceDN/>
              <w:adjustRightInd/>
              <w:ind w:left="596" w:hanging="425"/>
              <w:rPr>
                <w:rFonts w:cs="Arial"/>
              </w:rPr>
            </w:pPr>
            <w:r w:rsidRPr="00E41218">
              <w:rPr>
                <w:rFonts w:cs="Arial"/>
              </w:rPr>
              <w:t xml:space="preserve">The questionnaire asks </w:t>
            </w:r>
            <w:r>
              <w:rPr>
                <w:rFonts w:cs="Arial"/>
              </w:rPr>
              <w:t xml:space="preserve">the </w:t>
            </w:r>
            <w:r w:rsidRPr="00E41218">
              <w:rPr>
                <w:rFonts w:cs="Arial"/>
              </w:rPr>
              <w:t xml:space="preserve">extent to which the organisation agrees with the proposals, the reason for their answer and how the proposals will impact on the scheme and its residents plus any other comments </w:t>
            </w:r>
          </w:p>
          <w:p w:rsidR="00C7009F" w:rsidRDefault="00D92077" w:rsidP="00797FE1">
            <w:pPr>
              <w:numPr>
                <w:ilvl w:val="0"/>
                <w:numId w:val="34"/>
              </w:numPr>
              <w:autoSpaceDE/>
              <w:autoSpaceDN/>
              <w:adjustRightInd/>
              <w:spacing w:after="0"/>
              <w:ind w:left="596" w:hanging="425"/>
              <w:rPr>
                <w:rFonts w:cs="Arial"/>
              </w:rPr>
            </w:pPr>
            <w:r w:rsidRPr="00005269">
              <w:rPr>
                <w:rFonts w:cs="Arial"/>
              </w:rPr>
              <w:t>Two of the landlords understood the</w:t>
            </w:r>
            <w:r w:rsidRPr="00005269">
              <w:rPr>
                <w:rFonts w:cs="Arial"/>
                <w:b/>
              </w:rPr>
              <w:t xml:space="preserve"> </w:t>
            </w:r>
            <w:r w:rsidRPr="00005269">
              <w:rPr>
                <w:rFonts w:cs="Arial"/>
              </w:rPr>
              <w:t xml:space="preserve">rationale </w:t>
            </w:r>
            <w:r>
              <w:rPr>
                <w:rFonts w:cs="Arial"/>
              </w:rPr>
              <w:t>for the proposal: it isn't cost effective and night time care is not required</w:t>
            </w:r>
            <w:r w:rsidRPr="00005269">
              <w:rPr>
                <w:rFonts w:cs="Arial"/>
              </w:rPr>
              <w:t>.</w:t>
            </w:r>
            <w:r>
              <w:rPr>
                <w:rFonts w:cs="Arial"/>
              </w:rPr>
              <w:t xml:space="preserve">  One of the landlords strongly disagreed with the proposal. The district didn't agree or disagree</w:t>
            </w:r>
          </w:p>
          <w:p w:rsidR="00C7009F" w:rsidRPr="00005269" w:rsidRDefault="007345CB" w:rsidP="00C7009F">
            <w:pPr>
              <w:ind w:left="596" w:hanging="567"/>
              <w:rPr>
                <w:rFonts w:cs="Arial"/>
              </w:rPr>
            </w:pPr>
          </w:p>
          <w:p w:rsidR="00C7009F" w:rsidRDefault="00D92077" w:rsidP="00797FE1">
            <w:pPr>
              <w:numPr>
                <w:ilvl w:val="0"/>
                <w:numId w:val="34"/>
              </w:numPr>
              <w:tabs>
                <w:tab w:val="left" w:pos="1134"/>
              </w:tabs>
              <w:autoSpaceDE/>
              <w:autoSpaceDN/>
              <w:adjustRightInd/>
              <w:spacing w:after="0"/>
              <w:ind w:left="596" w:hanging="425"/>
              <w:rPr>
                <w:rFonts w:cs="Arial"/>
              </w:rPr>
            </w:pPr>
            <w:r>
              <w:rPr>
                <w:rFonts w:cs="Arial"/>
              </w:rPr>
              <w:t>The following comments have been received about the impact of the proposal:</w:t>
            </w:r>
          </w:p>
          <w:p w:rsidR="00C7009F" w:rsidRPr="00C364B4" w:rsidRDefault="00D92077" w:rsidP="00797FE1">
            <w:pPr>
              <w:numPr>
                <w:ilvl w:val="0"/>
                <w:numId w:val="35"/>
              </w:numPr>
              <w:tabs>
                <w:tab w:val="left" w:pos="1134"/>
              </w:tabs>
              <w:autoSpaceDE/>
              <w:autoSpaceDN/>
              <w:adjustRightInd/>
              <w:spacing w:after="0"/>
              <w:ind w:left="1163" w:hanging="425"/>
              <w:rPr>
                <w:rFonts w:cs="Arial"/>
              </w:rPr>
            </w:pPr>
            <w:r>
              <w:rPr>
                <w:rFonts w:cs="Arial"/>
              </w:rPr>
              <w:t xml:space="preserve">The </w:t>
            </w:r>
            <w:r w:rsidRPr="00C364B4">
              <w:rPr>
                <w:rFonts w:cs="Arial"/>
              </w:rPr>
              <w:t>weekly luncheon c</w:t>
            </w:r>
            <w:r>
              <w:rPr>
                <w:rFonts w:cs="Arial"/>
              </w:rPr>
              <w:t>lub will fold without the carer workers</w:t>
            </w:r>
            <w:r w:rsidRPr="00C364B4">
              <w:rPr>
                <w:rFonts w:cs="Arial"/>
              </w:rPr>
              <w:t xml:space="preserve"> on site. Also those extra care clients that attend day trips/lunches out m</w:t>
            </w:r>
            <w:r>
              <w:rPr>
                <w:rFonts w:cs="Arial"/>
              </w:rPr>
              <w:t>ay not be able to attend if they have no care worker support.</w:t>
            </w:r>
          </w:p>
          <w:p w:rsidR="00C7009F" w:rsidRDefault="00D92077" w:rsidP="00797FE1">
            <w:pPr>
              <w:numPr>
                <w:ilvl w:val="0"/>
                <w:numId w:val="35"/>
              </w:numPr>
              <w:tabs>
                <w:tab w:val="left" w:pos="1134"/>
              </w:tabs>
              <w:autoSpaceDE/>
              <w:autoSpaceDN/>
              <w:adjustRightInd/>
              <w:spacing w:after="0"/>
              <w:ind w:left="1163" w:hanging="425"/>
              <w:rPr>
                <w:rFonts w:cs="Arial"/>
              </w:rPr>
            </w:pPr>
            <w:r w:rsidRPr="00C364B4">
              <w:rPr>
                <w:rFonts w:cs="Arial"/>
              </w:rPr>
              <w:t>If our Scheme Manager is called out to an emergency in the middle of the night which impacts on their ability to carry out their normal hours of work during the day, may lead to looking at whether particular service users are still adequately housed or whether they need to be moved on to care where there is someone around at night.</w:t>
            </w:r>
          </w:p>
          <w:p w:rsidR="00C7009F" w:rsidRDefault="00D92077" w:rsidP="00797FE1">
            <w:pPr>
              <w:numPr>
                <w:ilvl w:val="0"/>
                <w:numId w:val="35"/>
              </w:numPr>
              <w:tabs>
                <w:tab w:val="left" w:pos="1134"/>
              </w:tabs>
              <w:autoSpaceDE/>
              <w:autoSpaceDN/>
              <w:adjustRightInd/>
              <w:spacing w:after="0"/>
              <w:ind w:left="1163" w:hanging="425"/>
              <w:rPr>
                <w:rFonts w:cs="Arial"/>
              </w:rPr>
            </w:pPr>
            <w:proofErr w:type="spellStart"/>
            <w:r w:rsidRPr="00937BA8">
              <w:rPr>
                <w:rFonts w:cs="Arial"/>
              </w:rPr>
              <w:t>Plessington</w:t>
            </w:r>
            <w:proofErr w:type="spellEnd"/>
            <w:r w:rsidRPr="00937BA8">
              <w:rPr>
                <w:rFonts w:cs="Arial"/>
              </w:rPr>
              <w:t xml:space="preserve"> </w:t>
            </w:r>
            <w:r>
              <w:rPr>
                <w:rFonts w:cs="Arial"/>
              </w:rPr>
              <w:t>i</w:t>
            </w:r>
            <w:r w:rsidRPr="00937BA8">
              <w:rPr>
                <w:rFonts w:cs="Arial"/>
              </w:rPr>
              <w:t>s the only facility to provide an extra care scheme in the Longridge area which is very highly utilized by local people who can remain living independently with the back up support required.  This proposal is very upsetting to all the tenants and family members who rely on this service and is affecting enquiries regarding the scheme and whom we can support if accommodation was offered to</w:t>
            </w:r>
            <w:r>
              <w:rPr>
                <w:rFonts w:cs="Arial"/>
              </w:rPr>
              <w:t xml:space="preserve"> them</w:t>
            </w:r>
          </w:p>
          <w:p w:rsidR="00C7009F" w:rsidRPr="003A5BE6" w:rsidRDefault="007345CB" w:rsidP="003A5BE6">
            <w:pPr>
              <w:autoSpaceDE/>
              <w:autoSpaceDN/>
              <w:adjustRightInd/>
              <w:spacing w:after="200" w:line="276" w:lineRule="auto"/>
              <w:jc w:val="left"/>
              <w:rPr>
                <w:rFonts w:cs="Times New Roman"/>
                <w:color w:val="auto"/>
              </w:rPr>
            </w:pPr>
          </w:p>
        </w:tc>
      </w:tr>
    </w:tbl>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 xml:space="preserve">Question 3 – Analysing Impact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your proposal potentially disadvantage particular groups sharing any of the protected characteristics and if so which groups and in what way?</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Could your proposal potentially impact on individuals sharing the protected characteristics in any of the following </w:t>
      </w:r>
      <w:proofErr w:type="gramStart"/>
      <w:r w:rsidRPr="003A5BE6">
        <w:rPr>
          <w:rFonts w:cs="Times New Roman"/>
          <w:color w:val="auto"/>
          <w:sz w:val="28"/>
          <w:szCs w:val="22"/>
        </w:rPr>
        <w:t>ways:</w:t>
      </w:r>
      <w:proofErr w:type="gramEnd"/>
    </w:p>
    <w:p w:rsidR="003A5BE6" w:rsidRPr="003A5BE6" w:rsidRDefault="00D92077" w:rsidP="003A5BE6">
      <w:pPr>
        <w:autoSpaceDE/>
        <w:autoSpaceDN/>
        <w:adjustRightInd/>
        <w:spacing w:after="200" w:line="276" w:lineRule="auto"/>
        <w:ind w:left="720" w:hanging="360"/>
        <w:jc w:val="left"/>
        <w:rPr>
          <w:rFonts w:cs="Times New Roman"/>
          <w:color w:val="auto"/>
          <w:sz w:val="28"/>
          <w:szCs w:val="22"/>
        </w:rPr>
      </w:pPr>
      <w:r w:rsidRPr="003A5BE6">
        <w:rPr>
          <w:rFonts w:cs="Times New Roman"/>
          <w:color w:val="auto"/>
          <w:sz w:val="28"/>
          <w:szCs w:val="22"/>
        </w:rPr>
        <w:t>-</w:t>
      </w:r>
      <w:r w:rsidRPr="003A5BE6">
        <w:rPr>
          <w:rFonts w:cs="Times New Roman"/>
          <w:color w:val="auto"/>
          <w:sz w:val="28"/>
          <w:szCs w:val="22"/>
        </w:rPr>
        <w:tab/>
        <w:t xml:space="preserve">Could it discriminate unlawfully against individuals sharing any of the protected characteristics, whether directly or indirectly; if so, it must be </w:t>
      </w:r>
      <w:proofErr w:type="gramStart"/>
      <w:r w:rsidRPr="003A5BE6">
        <w:rPr>
          <w:rFonts w:cs="Times New Roman"/>
          <w:color w:val="auto"/>
          <w:sz w:val="28"/>
          <w:szCs w:val="22"/>
        </w:rPr>
        <w:t>amended.</w:t>
      </w:r>
      <w:proofErr w:type="gramEnd"/>
      <w:r w:rsidRPr="003A5BE6">
        <w:rPr>
          <w:rFonts w:cs="Times New Roman"/>
          <w:color w:val="auto"/>
          <w:sz w:val="28"/>
          <w:szCs w:val="22"/>
        </w:rPr>
        <w:t xml:space="preserve"> Bear in mind that this may involve taking steps to meet the specific needs of disabled people arising from their disabilities </w:t>
      </w:r>
    </w:p>
    <w:p w:rsidR="003A5BE6" w:rsidRPr="003A5BE6" w:rsidRDefault="00D92077" w:rsidP="003A5BE6">
      <w:pPr>
        <w:numPr>
          <w:ilvl w:val="0"/>
          <w:numId w:val="27"/>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 xml:space="preserve">Could it advance equality of opportunity for those who share a particular protected characteristic? If not could it be developed or modified in order to do so? </w:t>
      </w:r>
    </w:p>
    <w:p w:rsidR="003A5BE6" w:rsidRPr="003A5BE6" w:rsidRDefault="007345CB" w:rsidP="003A5BE6">
      <w:pPr>
        <w:autoSpaceDE/>
        <w:autoSpaceDN/>
        <w:adjustRightInd/>
        <w:spacing w:after="200" w:line="276" w:lineRule="auto"/>
        <w:ind w:left="720"/>
        <w:contextualSpacing/>
        <w:jc w:val="left"/>
        <w:rPr>
          <w:rFonts w:cs="Times New Roman"/>
          <w:color w:val="auto"/>
          <w:sz w:val="28"/>
          <w:szCs w:val="22"/>
        </w:rPr>
      </w:pPr>
    </w:p>
    <w:p w:rsidR="003A5BE6" w:rsidRPr="003A5BE6" w:rsidRDefault="00D92077" w:rsidP="003A5BE6">
      <w:pPr>
        <w:numPr>
          <w:ilvl w:val="0"/>
          <w:numId w:val="26"/>
        </w:numPr>
        <w:autoSpaceDE/>
        <w:autoSpaceDN/>
        <w:adjustRightInd/>
        <w:spacing w:after="200" w:line="276" w:lineRule="auto"/>
        <w:contextualSpacing/>
        <w:jc w:val="left"/>
        <w:rPr>
          <w:rFonts w:cs="Times New Roman"/>
          <w:color w:val="auto"/>
          <w:sz w:val="28"/>
          <w:szCs w:val="22"/>
        </w:rPr>
      </w:pPr>
      <w:r w:rsidRPr="003A5BE6">
        <w:rPr>
          <w:rFonts w:cs="Times New Roman"/>
          <w:color w:val="auto"/>
          <w:sz w:val="28"/>
          <w:szCs w:val="22"/>
        </w:rPr>
        <w:t>Does it encourage persons who share a relevant protected characteristic to participate in public life or in any activity in which participation by such persons is disproportionately low? If not could it be developed or modified in order to do so?</w:t>
      </w:r>
    </w:p>
    <w:p w:rsidR="003A5BE6" w:rsidRPr="003A5BE6" w:rsidRDefault="007345CB" w:rsidP="003A5BE6">
      <w:pPr>
        <w:autoSpaceDE/>
        <w:autoSpaceDN/>
        <w:adjustRightInd/>
        <w:spacing w:after="200" w:line="276" w:lineRule="auto"/>
        <w:ind w:left="720"/>
        <w:contextualSpacing/>
        <w:jc w:val="left"/>
        <w:rPr>
          <w:rFonts w:cs="Times New Roman"/>
          <w:color w:val="auto"/>
          <w:sz w:val="28"/>
          <w:szCs w:val="22"/>
        </w:rPr>
      </w:pPr>
    </w:p>
    <w:p w:rsidR="003A5BE6" w:rsidRPr="003A5BE6" w:rsidRDefault="00D92077" w:rsidP="003A5BE6">
      <w:pPr>
        <w:numPr>
          <w:ilvl w:val="0"/>
          <w:numId w:val="26"/>
        </w:num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 xml:space="preserve">As outlined above, we have consulted with residents of 5 schemes.  </w:t>
            </w:r>
          </w:p>
          <w:p w:rsidR="00035107" w:rsidRPr="00035107" w:rsidRDefault="00D92077" w:rsidP="00035107">
            <w:pPr>
              <w:ind w:left="29"/>
              <w:rPr>
                <w:rFonts w:cs="Arial"/>
              </w:rPr>
            </w:pPr>
            <w:r w:rsidRPr="00035107">
              <w:rPr>
                <w:rFonts w:cs="Arial"/>
              </w:rPr>
              <w:t>Information collected through social care reviews undertaken in March and April 2018, along with the monthly returns from the care providers and the feedback from the Housing Providers (Dec 2018) have been used to assess the potential impact of withdrawing the 24 hour service.</w:t>
            </w:r>
          </w:p>
          <w:p w:rsidR="00035107" w:rsidRPr="00035107" w:rsidRDefault="00D92077" w:rsidP="00035107">
            <w:pPr>
              <w:ind w:left="29"/>
              <w:rPr>
                <w:rFonts w:cs="Arial"/>
              </w:rPr>
            </w:pPr>
            <w:r w:rsidRPr="00035107">
              <w:rPr>
                <w:rFonts w:cs="Arial"/>
              </w:rPr>
              <w:t>However, given that people's needs will change over time, the initial analysis can only give a broad indication of the likely impact in order to assist the strategic decision making</w:t>
            </w:r>
          </w:p>
          <w:p w:rsidR="00035107" w:rsidRPr="00035107" w:rsidRDefault="007345CB" w:rsidP="00035107">
            <w:pPr>
              <w:rPr>
                <w:rFonts w:cs="Arial"/>
                <w:b/>
                <w:sz w:val="20"/>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6349"/>
            </w:tblGrid>
            <w:tr w:rsidR="00303CF0" w:rsidTr="00EC1932">
              <w:tc>
                <w:tcPr>
                  <w:tcW w:w="1624" w:type="dxa"/>
                  <w:shd w:val="clear" w:color="auto" w:fill="auto"/>
                </w:tcPr>
                <w:p w:rsidR="00035107" w:rsidRPr="00035107" w:rsidRDefault="00D92077" w:rsidP="00035107">
                  <w:pPr>
                    <w:rPr>
                      <w:rFonts w:cs="Arial"/>
                      <w:b/>
                    </w:rPr>
                  </w:pPr>
                  <w:r w:rsidRPr="00035107">
                    <w:rPr>
                      <w:rFonts w:cs="Arial"/>
                      <w:b/>
                    </w:rPr>
                    <w:t>Scheme</w:t>
                  </w:r>
                </w:p>
              </w:tc>
              <w:tc>
                <w:tcPr>
                  <w:tcW w:w="6349" w:type="dxa"/>
                  <w:shd w:val="clear" w:color="auto" w:fill="auto"/>
                </w:tcPr>
                <w:p w:rsidR="00035107" w:rsidRPr="00035107" w:rsidRDefault="00D92077" w:rsidP="00035107">
                  <w:pPr>
                    <w:rPr>
                      <w:rFonts w:cs="Arial"/>
                      <w:b/>
                    </w:rPr>
                  </w:pPr>
                  <w:r w:rsidRPr="00035107">
                    <w:rPr>
                      <w:rFonts w:cs="Arial"/>
                      <w:b/>
                    </w:rPr>
                    <w:t>Evidence suggests</w:t>
                  </w:r>
                </w:p>
              </w:tc>
            </w:tr>
            <w:tr w:rsidR="00303CF0" w:rsidTr="00EC1932">
              <w:tc>
                <w:tcPr>
                  <w:tcW w:w="1624" w:type="dxa"/>
                  <w:shd w:val="clear" w:color="auto" w:fill="auto"/>
                </w:tcPr>
                <w:p w:rsidR="00035107" w:rsidRPr="00035107" w:rsidRDefault="00D92077" w:rsidP="00035107">
                  <w:pPr>
                    <w:rPr>
                      <w:rFonts w:cs="Arial"/>
                    </w:rPr>
                  </w:pPr>
                  <w:r w:rsidRPr="00035107">
                    <w:rPr>
                      <w:rFonts w:cs="Arial"/>
                    </w:rPr>
                    <w:t>Beck View</w:t>
                  </w:r>
                </w:p>
              </w:tc>
              <w:tc>
                <w:tcPr>
                  <w:tcW w:w="6349" w:type="dxa"/>
                  <w:shd w:val="clear" w:color="auto" w:fill="auto"/>
                </w:tcPr>
                <w:p w:rsidR="00035107" w:rsidRPr="00035107" w:rsidRDefault="00D92077" w:rsidP="00035107">
                  <w:pPr>
                    <w:rPr>
                      <w:rFonts w:cs="Arial"/>
                    </w:rPr>
                  </w:pPr>
                  <w:r w:rsidRPr="00035107">
                    <w:rPr>
                      <w:rFonts w:cs="Arial"/>
                    </w:rPr>
                    <w:t xml:space="preserve">No night time needs </w:t>
                  </w:r>
                </w:p>
              </w:tc>
            </w:tr>
            <w:tr w:rsidR="00303CF0" w:rsidTr="00EC1932">
              <w:tc>
                <w:tcPr>
                  <w:tcW w:w="1624" w:type="dxa"/>
                  <w:shd w:val="clear" w:color="auto" w:fill="auto"/>
                </w:tcPr>
                <w:p w:rsidR="00035107" w:rsidRPr="00035107" w:rsidRDefault="00D92077" w:rsidP="00035107">
                  <w:pPr>
                    <w:rPr>
                      <w:rFonts w:cs="Arial"/>
                    </w:rPr>
                  </w:pPr>
                  <w:r w:rsidRPr="00035107">
                    <w:rPr>
                      <w:rFonts w:cs="Arial"/>
                    </w:rPr>
                    <w:t>Parkside</w:t>
                  </w:r>
                </w:p>
              </w:tc>
              <w:tc>
                <w:tcPr>
                  <w:tcW w:w="6349" w:type="dxa"/>
                  <w:shd w:val="clear" w:color="auto" w:fill="auto"/>
                </w:tcPr>
                <w:p w:rsidR="00035107" w:rsidRPr="00035107" w:rsidRDefault="00D92077" w:rsidP="00035107">
                  <w:pPr>
                    <w:rPr>
                      <w:rFonts w:cs="Arial"/>
                    </w:rPr>
                  </w:pPr>
                  <w:r w:rsidRPr="00035107">
                    <w:rPr>
                      <w:rFonts w:cs="Arial"/>
                    </w:rPr>
                    <w:t>1 person with planned night time needs</w:t>
                  </w:r>
                </w:p>
              </w:tc>
            </w:tr>
            <w:tr w:rsidR="00303CF0" w:rsidTr="00EC1932">
              <w:tc>
                <w:tcPr>
                  <w:tcW w:w="1624" w:type="dxa"/>
                  <w:shd w:val="clear" w:color="auto" w:fill="auto"/>
                </w:tcPr>
                <w:p w:rsidR="00035107" w:rsidRPr="00035107" w:rsidRDefault="00D92077" w:rsidP="00035107">
                  <w:pPr>
                    <w:rPr>
                      <w:rFonts w:cs="Arial"/>
                    </w:rPr>
                  </w:pPr>
                  <w:proofErr w:type="spellStart"/>
                  <w:r w:rsidRPr="00035107">
                    <w:rPr>
                      <w:rFonts w:cs="Arial"/>
                    </w:rPr>
                    <w:t>Plessington</w:t>
                  </w:r>
                  <w:proofErr w:type="spellEnd"/>
                  <w:r w:rsidRPr="00035107">
                    <w:rPr>
                      <w:rFonts w:cs="Arial"/>
                    </w:rPr>
                    <w:t xml:space="preserve"> Court</w:t>
                  </w:r>
                </w:p>
              </w:tc>
              <w:tc>
                <w:tcPr>
                  <w:tcW w:w="6349" w:type="dxa"/>
                  <w:shd w:val="clear" w:color="auto" w:fill="auto"/>
                </w:tcPr>
                <w:p w:rsidR="00035107" w:rsidRPr="00035107" w:rsidRDefault="00D92077" w:rsidP="00035107">
                  <w:pPr>
                    <w:rPr>
                      <w:rFonts w:cs="Arial"/>
                    </w:rPr>
                  </w:pPr>
                  <w:r w:rsidRPr="00035107">
                    <w:rPr>
                      <w:rFonts w:cs="Arial"/>
                    </w:rPr>
                    <w:t>Housing provider reports concerns about how needs will be met but care provider reports no night time planned needs, but there are some late evening planned visits</w:t>
                  </w:r>
                </w:p>
              </w:tc>
            </w:tr>
            <w:tr w:rsidR="00303CF0" w:rsidTr="00EC1932">
              <w:tc>
                <w:tcPr>
                  <w:tcW w:w="1624" w:type="dxa"/>
                  <w:shd w:val="clear" w:color="auto" w:fill="auto"/>
                </w:tcPr>
                <w:p w:rsidR="00035107" w:rsidRPr="00035107" w:rsidRDefault="00D92077" w:rsidP="00035107">
                  <w:pPr>
                    <w:rPr>
                      <w:rFonts w:cs="Arial"/>
                    </w:rPr>
                  </w:pPr>
                  <w:r w:rsidRPr="00035107">
                    <w:rPr>
                      <w:rFonts w:cs="Arial"/>
                    </w:rPr>
                    <w:t>Croft Court</w:t>
                  </w:r>
                </w:p>
              </w:tc>
              <w:tc>
                <w:tcPr>
                  <w:tcW w:w="6349" w:type="dxa"/>
                  <w:shd w:val="clear" w:color="auto" w:fill="auto"/>
                </w:tcPr>
                <w:p w:rsidR="00035107" w:rsidRPr="00035107" w:rsidRDefault="00D92077" w:rsidP="00035107">
                  <w:pPr>
                    <w:rPr>
                      <w:rFonts w:cs="Arial"/>
                    </w:rPr>
                  </w:pPr>
                  <w:r w:rsidRPr="00035107">
                    <w:rPr>
                      <w:rFonts w:cs="Arial"/>
                    </w:rPr>
                    <w:t xml:space="preserve">No night time needs </w:t>
                  </w:r>
                </w:p>
              </w:tc>
            </w:tr>
            <w:tr w:rsidR="00303CF0" w:rsidTr="00EC1932">
              <w:tc>
                <w:tcPr>
                  <w:tcW w:w="1624" w:type="dxa"/>
                  <w:shd w:val="clear" w:color="auto" w:fill="auto"/>
                </w:tcPr>
                <w:p w:rsidR="00035107" w:rsidRPr="00035107" w:rsidRDefault="00D92077" w:rsidP="00035107">
                  <w:pPr>
                    <w:rPr>
                      <w:rFonts w:cs="Arial"/>
                    </w:rPr>
                  </w:pPr>
                  <w:proofErr w:type="spellStart"/>
                  <w:r w:rsidRPr="00035107">
                    <w:rPr>
                      <w:rFonts w:cs="Arial"/>
                    </w:rPr>
                    <w:t>Torrentum</w:t>
                  </w:r>
                  <w:proofErr w:type="spellEnd"/>
                </w:p>
              </w:tc>
              <w:tc>
                <w:tcPr>
                  <w:tcW w:w="6349" w:type="dxa"/>
                  <w:shd w:val="clear" w:color="auto" w:fill="auto"/>
                </w:tcPr>
                <w:p w:rsidR="00035107" w:rsidRPr="00035107" w:rsidRDefault="00D92077" w:rsidP="00035107">
                  <w:pPr>
                    <w:rPr>
                      <w:rFonts w:cs="Arial"/>
                    </w:rPr>
                  </w:pPr>
                  <w:r w:rsidRPr="00035107">
                    <w:rPr>
                      <w:rFonts w:cs="Arial"/>
                    </w:rPr>
                    <w:t>2 people with planned night time needs</w:t>
                  </w:r>
                </w:p>
              </w:tc>
            </w:tr>
          </w:tbl>
          <w:p w:rsidR="00035107" w:rsidRPr="00035107" w:rsidRDefault="007345CB" w:rsidP="00035107">
            <w:pPr>
              <w:tabs>
                <w:tab w:val="left" w:pos="171"/>
                <w:tab w:val="left" w:pos="313"/>
              </w:tabs>
              <w:rPr>
                <w:rFonts w:cs="Arial"/>
              </w:rPr>
            </w:pPr>
          </w:p>
          <w:p w:rsidR="00035107" w:rsidRPr="00035107" w:rsidRDefault="00D92077" w:rsidP="00035107">
            <w:pPr>
              <w:tabs>
                <w:tab w:val="left" w:pos="171"/>
                <w:tab w:val="left" w:pos="313"/>
              </w:tabs>
              <w:rPr>
                <w:rFonts w:cs="Arial"/>
              </w:rPr>
            </w:pPr>
            <w:r w:rsidRPr="00035107">
              <w:rPr>
                <w:rFonts w:cs="Arial"/>
              </w:rPr>
              <w:t>It is understood that the statutory care needs of all service users can be met by visiting care workers; however given the time that has elapsed since the last reviews were undertaken there is the need to confirm that this is still the case.  Consequently, Adult Social Care will undertake further reviews to ensure that appropriate care packages are put in place for all tenants with eligible care needs.</w:t>
            </w:r>
          </w:p>
          <w:p w:rsidR="00812774" w:rsidRDefault="00D92077" w:rsidP="00035107">
            <w:pPr>
              <w:rPr>
                <w:rFonts w:cs="Arial"/>
              </w:rPr>
            </w:pPr>
            <w:r w:rsidRPr="00035107">
              <w:rPr>
                <w:rFonts w:cs="Arial"/>
              </w:rPr>
              <w:t xml:space="preserve">A range of services are available to support people who live at home who have care needs.  People living in the scheme will have access to the same range of services.  </w:t>
            </w:r>
          </w:p>
          <w:p w:rsidR="00812774" w:rsidRDefault="00812774" w:rsidP="00035107">
            <w:pPr>
              <w:rPr>
                <w:rFonts w:cs="Arial"/>
              </w:rPr>
            </w:pPr>
          </w:p>
          <w:p w:rsidR="00812774" w:rsidRDefault="00812774" w:rsidP="00035107">
            <w:pPr>
              <w:rPr>
                <w:rFonts w:cs="Arial"/>
              </w:rPr>
            </w:pPr>
          </w:p>
          <w:p w:rsidR="00035107" w:rsidRPr="00035107" w:rsidRDefault="00D92077" w:rsidP="00035107">
            <w:pPr>
              <w:rPr>
                <w:rFonts w:cs="Arial"/>
              </w:rPr>
            </w:pPr>
            <w:r w:rsidRPr="00035107">
              <w:rPr>
                <w:rFonts w:cs="Arial"/>
              </w:rPr>
              <w:lastRenderedPageBreak/>
              <w:t>These services include:</w:t>
            </w:r>
          </w:p>
          <w:p w:rsidR="00035107" w:rsidRPr="00035107" w:rsidRDefault="00D92077" w:rsidP="00035107">
            <w:pPr>
              <w:numPr>
                <w:ilvl w:val="0"/>
                <w:numId w:val="38"/>
              </w:numPr>
              <w:autoSpaceDE/>
              <w:autoSpaceDN/>
              <w:adjustRightInd/>
              <w:ind w:firstLine="131"/>
              <w:rPr>
                <w:rFonts w:cs="Arial"/>
              </w:rPr>
            </w:pPr>
            <w:r w:rsidRPr="00035107">
              <w:rPr>
                <w:rFonts w:cs="Arial"/>
              </w:rPr>
              <w:t>Provision of a home care package to meet eligible care needs</w:t>
            </w:r>
          </w:p>
          <w:p w:rsidR="00035107" w:rsidRPr="00035107" w:rsidRDefault="00D92077" w:rsidP="00035107">
            <w:pPr>
              <w:numPr>
                <w:ilvl w:val="0"/>
                <w:numId w:val="37"/>
              </w:numPr>
              <w:autoSpaceDE/>
              <w:autoSpaceDN/>
              <w:adjustRightInd/>
              <w:ind w:left="1418" w:hanging="567"/>
              <w:rPr>
                <w:rFonts w:cs="Arial"/>
              </w:rPr>
            </w:pPr>
            <w:r w:rsidRPr="00035107">
              <w:rPr>
                <w:rFonts w:cs="Arial"/>
              </w:rPr>
              <w:t>A roving night service which can meet individuals' planned night time social care needs</w:t>
            </w:r>
          </w:p>
          <w:p w:rsidR="00035107" w:rsidRPr="00035107" w:rsidRDefault="00D92077" w:rsidP="00035107">
            <w:pPr>
              <w:numPr>
                <w:ilvl w:val="0"/>
                <w:numId w:val="37"/>
              </w:numPr>
              <w:autoSpaceDE/>
              <w:autoSpaceDN/>
              <w:adjustRightInd/>
              <w:ind w:firstLine="131"/>
              <w:rPr>
                <w:rFonts w:cs="Arial"/>
              </w:rPr>
            </w:pPr>
            <w:r w:rsidRPr="00035107">
              <w:rPr>
                <w:rFonts w:cs="Arial"/>
              </w:rPr>
              <w:t xml:space="preserve">Crisis support service which is a countywide service </w:t>
            </w:r>
          </w:p>
          <w:p w:rsidR="00035107" w:rsidRPr="00035107" w:rsidRDefault="00D92077" w:rsidP="00035107">
            <w:pPr>
              <w:numPr>
                <w:ilvl w:val="0"/>
                <w:numId w:val="37"/>
              </w:numPr>
              <w:autoSpaceDE/>
              <w:autoSpaceDN/>
              <w:adjustRightInd/>
              <w:ind w:left="1418" w:hanging="567"/>
              <w:rPr>
                <w:rFonts w:cs="Arial"/>
              </w:rPr>
            </w:pPr>
            <w:r w:rsidRPr="00035107">
              <w:rPr>
                <w:rFonts w:cs="Arial"/>
              </w:rPr>
              <w:t xml:space="preserve">All tenants will have community alarms.  An enhanced telecare service can   be offered to any tenant who has an eligible care needs under the Care Act, This may include a lifting service </w:t>
            </w: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As shown in the consultation finding, concerns have been expressed that individuals may need to move in the future if the 24 hour service is withdrawn and there could be reduced access to social activities</w:t>
            </w:r>
          </w:p>
          <w:p w:rsidR="003A5BE6" w:rsidRPr="003A5BE6" w:rsidRDefault="00D92077" w:rsidP="00035107">
            <w:pPr>
              <w:autoSpaceDE/>
              <w:autoSpaceDN/>
              <w:adjustRightInd/>
              <w:spacing w:after="200" w:line="276" w:lineRule="auto"/>
              <w:jc w:val="left"/>
              <w:rPr>
                <w:rFonts w:cs="Times New Roman"/>
                <w:color w:val="auto"/>
              </w:rPr>
            </w:pPr>
            <w:r w:rsidRPr="00035107">
              <w:rPr>
                <w:rFonts w:cs="Times New Roman"/>
                <w:color w:val="auto"/>
              </w:rPr>
              <w:t>There could also be a potential impact on the staff employed by the care organisation owing to a reduction in the number of hours of care being delivered.</w:t>
            </w:r>
          </w:p>
        </w:tc>
      </w:tr>
    </w:tbl>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4 –Combined/Cumulative Effect</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Could the effects of your decision combine with other factors or decisions taken at local or national level to exacerbate the impact on any groups?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3A5BE6" w:rsidRDefault="00D92077" w:rsidP="003A5BE6">
            <w:pPr>
              <w:autoSpaceDE/>
              <w:autoSpaceDN/>
              <w:adjustRightInd/>
              <w:spacing w:after="200" w:line="276" w:lineRule="auto"/>
              <w:jc w:val="left"/>
              <w:rPr>
                <w:rFonts w:cs="Times New Roman"/>
                <w:color w:val="auto"/>
              </w:rPr>
            </w:pPr>
            <w:r w:rsidRPr="003A5BE6">
              <w:rPr>
                <w:rFonts w:cs="Times New Roman"/>
                <w:color w:val="auto"/>
              </w:rPr>
              <w:t xml:space="preserve">This proposal may add to the cumulative effect of reducing the amount of accessible social housing that is available to people with protected characteristics that need support over 24 x 7. It may also increase the exposure of people to the financial impact of possible future changes to the charging policy for non-residential care. </w:t>
            </w:r>
          </w:p>
          <w:p w:rsidR="00035107" w:rsidRPr="003A5BE6" w:rsidRDefault="007345CB" w:rsidP="00035107">
            <w:pPr>
              <w:autoSpaceDE/>
              <w:autoSpaceDN/>
              <w:adjustRightInd/>
              <w:spacing w:after="200" w:line="276" w:lineRule="auto"/>
              <w:jc w:val="left"/>
              <w:rPr>
                <w:rFonts w:cs="Times New Roman"/>
                <w:color w:val="auto"/>
              </w:rPr>
            </w:pPr>
          </w:p>
        </w:tc>
      </w:tr>
    </w:tbl>
    <w:p w:rsidR="007345CB" w:rsidRDefault="007345CB" w:rsidP="003A5BE6">
      <w:pPr>
        <w:autoSpaceDE/>
        <w:autoSpaceDN/>
        <w:adjustRightInd/>
        <w:spacing w:after="200" w:line="276" w:lineRule="auto"/>
        <w:jc w:val="left"/>
        <w:rPr>
          <w:rFonts w:cs="Times New Roman"/>
          <w:b/>
          <w:color w:val="auto"/>
          <w:sz w:val="28"/>
          <w:szCs w:val="22"/>
        </w:rPr>
      </w:pPr>
    </w:p>
    <w:p w:rsidR="007345CB" w:rsidRDefault="007345CB">
      <w:pPr>
        <w:autoSpaceDE/>
        <w:autoSpaceDN/>
        <w:adjustRightInd/>
        <w:spacing w:after="0"/>
        <w:jc w:val="left"/>
        <w:rPr>
          <w:rFonts w:cs="Times New Roman"/>
          <w:b/>
          <w:color w:val="auto"/>
          <w:sz w:val="28"/>
          <w:szCs w:val="22"/>
        </w:rPr>
      </w:pPr>
      <w:r>
        <w:rPr>
          <w:rFonts w:cs="Times New Roman"/>
          <w:b/>
          <w:color w:val="auto"/>
          <w:sz w:val="28"/>
          <w:szCs w:val="22"/>
        </w:rPr>
        <w:br w:type="page"/>
      </w: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5 – Identifying Initial Results of Your Analysis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As a result of your analysis have you changed/amended your original proposal?</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Please identify how –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For example: </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Adjusted the original proposal – briefly outline the adjustments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Continuing with the Original Proposal – briefly explain why</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Stopped the Proposal and Revised </w:t>
      </w:r>
      <w:proofErr w:type="gramStart"/>
      <w:r w:rsidRPr="003A5BE6">
        <w:rPr>
          <w:rFonts w:cs="Times New Roman"/>
          <w:color w:val="auto"/>
          <w:sz w:val="28"/>
          <w:szCs w:val="22"/>
        </w:rPr>
        <w:t>it  -</w:t>
      </w:r>
      <w:proofErr w:type="gramEnd"/>
      <w:r w:rsidRPr="003A5BE6">
        <w:rPr>
          <w:rFonts w:cs="Times New Roman"/>
          <w:color w:val="auto"/>
          <w:sz w:val="28"/>
          <w:szCs w:val="22"/>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035107" w:rsidRDefault="007345CB" w:rsidP="003A5BE6">
            <w:pPr>
              <w:autoSpaceDE/>
              <w:autoSpaceDN/>
              <w:adjustRightInd/>
              <w:spacing w:after="200" w:line="276" w:lineRule="auto"/>
              <w:jc w:val="left"/>
              <w:rPr>
                <w:rFonts w:cs="Times New Roman"/>
                <w:color w:val="auto"/>
              </w:rPr>
            </w:pP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Whilst it is recognised that many tenants value the current 24 hour service, it is not considered cost effective to carry on providing a 24 hour care service in all schemes.</w:t>
            </w: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 xml:space="preserve">Consequently, Cabinet is recommended to agree that the 24 hour staff presence will be removed from the following schemes </w:t>
            </w:r>
          </w:p>
          <w:p w:rsidR="00035107" w:rsidRPr="00035107" w:rsidRDefault="00D92077" w:rsidP="00035107">
            <w:pPr>
              <w:numPr>
                <w:ilvl w:val="0"/>
                <w:numId w:val="39"/>
              </w:numPr>
              <w:autoSpaceDE/>
              <w:autoSpaceDN/>
              <w:adjustRightInd/>
              <w:spacing w:after="200" w:line="276" w:lineRule="auto"/>
              <w:contextualSpacing/>
              <w:jc w:val="left"/>
              <w:rPr>
                <w:rFonts w:cs="Times New Roman"/>
                <w:color w:val="auto"/>
              </w:rPr>
            </w:pPr>
            <w:r w:rsidRPr="00035107">
              <w:rPr>
                <w:rFonts w:cs="Times New Roman"/>
                <w:color w:val="auto"/>
              </w:rPr>
              <w:t>Beck View (Lancaster), Parkside Court(Morecambe), Croft (</w:t>
            </w:r>
            <w:proofErr w:type="spellStart"/>
            <w:r w:rsidRPr="00035107">
              <w:rPr>
                <w:rFonts w:cs="Times New Roman"/>
                <w:color w:val="auto"/>
              </w:rPr>
              <w:t>Freckleton</w:t>
            </w:r>
            <w:proofErr w:type="spellEnd"/>
            <w:r w:rsidRPr="00035107">
              <w:rPr>
                <w:rFonts w:cs="Times New Roman"/>
                <w:color w:val="auto"/>
              </w:rPr>
              <w:t xml:space="preserve">), </w:t>
            </w:r>
            <w:proofErr w:type="spellStart"/>
            <w:r w:rsidRPr="00035107">
              <w:rPr>
                <w:rFonts w:cs="Times New Roman"/>
                <w:color w:val="auto"/>
              </w:rPr>
              <w:t>Torrentum</w:t>
            </w:r>
            <w:proofErr w:type="spellEnd"/>
            <w:r w:rsidRPr="00035107">
              <w:rPr>
                <w:rFonts w:cs="Times New Roman"/>
                <w:color w:val="auto"/>
              </w:rPr>
              <w:t xml:space="preserve"> (Wyre), </w:t>
            </w:r>
            <w:proofErr w:type="spellStart"/>
            <w:r w:rsidRPr="00035107">
              <w:rPr>
                <w:rFonts w:cs="Times New Roman"/>
                <w:color w:val="auto"/>
              </w:rPr>
              <w:t>Plessington</w:t>
            </w:r>
            <w:proofErr w:type="spellEnd"/>
            <w:r w:rsidRPr="00035107">
              <w:rPr>
                <w:rFonts w:cs="Times New Roman"/>
                <w:color w:val="auto"/>
              </w:rPr>
              <w:t xml:space="preserve"> (Longridge)</w:t>
            </w: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The County Council will ensure that the eligible care needs of all service users are met, consequently individual care packages will be put in place which can include, where appropriate, the roving night service, crisis support and telecare</w:t>
            </w:r>
          </w:p>
          <w:p w:rsidR="00035107" w:rsidRPr="003A5BE6" w:rsidRDefault="007345CB" w:rsidP="003A5BE6">
            <w:pPr>
              <w:autoSpaceDE/>
              <w:autoSpaceDN/>
              <w:adjustRightInd/>
              <w:spacing w:after="200" w:line="276" w:lineRule="auto"/>
              <w:jc w:val="left"/>
              <w:rPr>
                <w:rFonts w:cs="Times New Roman"/>
                <w:color w:val="auto"/>
              </w:rPr>
            </w:pPr>
          </w:p>
        </w:tc>
      </w:tr>
    </w:tbl>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6 - Mitigation</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Also consider if any mitigation might adversely affect any other groups and how this might be managed.</w:t>
      </w:r>
    </w:p>
    <w:p w:rsidR="007345CB" w:rsidRDefault="007345CB">
      <w:pPr>
        <w:autoSpaceDE/>
        <w:autoSpaceDN/>
        <w:adjustRightInd/>
        <w:spacing w:after="0"/>
        <w:jc w:val="left"/>
        <w:rPr>
          <w:rFonts w:cs="Times New Roman"/>
          <w:color w:val="auto"/>
          <w:sz w:val="28"/>
          <w:szCs w:val="22"/>
        </w:rPr>
      </w:pPr>
      <w:r>
        <w:rPr>
          <w:rFonts w:cs="Times New Roman"/>
          <w:color w:val="auto"/>
          <w:sz w:val="28"/>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7345CB">
        <w:tc>
          <w:tcPr>
            <w:tcW w:w="9016" w:type="dxa"/>
          </w:tcPr>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 xml:space="preserve">There are a number of services that can be used to try and mitigate the impact on the tenants that will be affected. There is visiting domiciliary home care service, possibly employing the same care workers who currently work at the schemes, there are various rehabilitation and </w:t>
            </w:r>
            <w:proofErr w:type="spellStart"/>
            <w:r w:rsidRPr="00035107">
              <w:rPr>
                <w:rFonts w:cs="Times New Roman"/>
                <w:color w:val="auto"/>
              </w:rPr>
              <w:t>reablement</w:t>
            </w:r>
            <w:proofErr w:type="spellEnd"/>
            <w:r w:rsidRPr="00035107">
              <w:rPr>
                <w:rFonts w:cs="Times New Roman"/>
                <w:color w:val="auto"/>
              </w:rPr>
              <w:t xml:space="preserve"> services that can be used, there are telecare and technology solutions and statutory social care needs will always be met. </w:t>
            </w: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 xml:space="preserve">Service users at these locations would require a reassessment of their needs and be subject to the same judgement as any community based service user: Most are likely to require a continuation of service organised via home care, roving </w:t>
            </w:r>
            <w:proofErr w:type="gramStart"/>
            <w:r w:rsidRPr="00035107">
              <w:rPr>
                <w:rFonts w:cs="Times New Roman"/>
                <w:color w:val="auto"/>
              </w:rPr>
              <w:t>nights</w:t>
            </w:r>
            <w:proofErr w:type="gramEnd"/>
            <w:r w:rsidRPr="00035107">
              <w:rPr>
                <w:rFonts w:cs="Times New Roman"/>
                <w:color w:val="auto"/>
              </w:rPr>
              <w:t xml:space="preserve"> service or </w:t>
            </w:r>
            <w:proofErr w:type="spellStart"/>
            <w:r w:rsidRPr="00035107">
              <w:rPr>
                <w:rFonts w:cs="Times New Roman"/>
                <w:color w:val="auto"/>
              </w:rPr>
              <w:t>reablement</w:t>
            </w:r>
            <w:proofErr w:type="spellEnd"/>
            <w:r w:rsidRPr="00035107">
              <w:rPr>
                <w:rFonts w:cs="Times New Roman"/>
                <w:color w:val="auto"/>
              </w:rPr>
              <w:t xml:space="preserve"> or greater use of telecare.</w:t>
            </w:r>
          </w:p>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Whilst it currently appears that service users should be able to continue to live in the sheltered housing with a care package, in the event that updated reviews show that service users might be better supported in residential care, the wishes of the individual will be considered carefully as part of the assessment and subsequent decision.</w:t>
            </w:r>
          </w:p>
          <w:p w:rsidR="00035107" w:rsidRPr="003A5BE6" w:rsidRDefault="00D92077" w:rsidP="00035107">
            <w:pPr>
              <w:autoSpaceDE/>
              <w:autoSpaceDN/>
              <w:adjustRightInd/>
              <w:spacing w:after="200" w:line="276" w:lineRule="auto"/>
              <w:jc w:val="left"/>
              <w:rPr>
                <w:rFonts w:cs="Times New Roman"/>
                <w:color w:val="auto"/>
              </w:rPr>
            </w:pPr>
            <w:r w:rsidRPr="00035107">
              <w:rPr>
                <w:rFonts w:cs="Times New Roman"/>
                <w:color w:val="auto"/>
              </w:rPr>
              <w:t>As previously discussed there is an opportunity for people to pool resources together to collectively purchase care to replace this service, but this is not something that any agency or group could insist upon and therefore is judged unlikely to proceed</w:t>
            </w:r>
          </w:p>
        </w:tc>
      </w:tr>
    </w:tbl>
    <w:p w:rsidR="003A5BE6" w:rsidRPr="003A5BE6" w:rsidRDefault="007345CB" w:rsidP="003A5BE6">
      <w:pPr>
        <w:autoSpaceDE/>
        <w:autoSpaceDN/>
        <w:adjustRightInd/>
        <w:spacing w:after="200" w:line="276" w:lineRule="auto"/>
        <w:jc w:val="left"/>
        <w:rPr>
          <w:rFonts w:cs="Times New Roman"/>
          <w:b/>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7 – Balancing the Proposal/Countervailing Factors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035107" w:rsidRPr="00035107" w:rsidRDefault="00D92077" w:rsidP="00035107">
            <w:pPr>
              <w:autoSpaceDE/>
              <w:autoSpaceDN/>
              <w:adjustRightInd/>
              <w:spacing w:after="200" w:line="276" w:lineRule="auto"/>
              <w:jc w:val="left"/>
              <w:outlineLvl w:val="0"/>
              <w:rPr>
                <w:rFonts w:cs="Times New Roman"/>
                <w:b/>
                <w:color w:val="auto"/>
              </w:rPr>
            </w:pPr>
            <w:r w:rsidRPr="00035107">
              <w:rPr>
                <w:rFonts w:cs="Times New Roman"/>
                <w:color w:val="auto"/>
              </w:rPr>
              <w:t xml:space="preserve">An assessment was undertaken of the long term suitability, in terms of size and design, of these schemes to deliver an extra care service.  Consultation has been undertaken in 5 services identified as being the least sustainable and cost effective in the future.  </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lastRenderedPageBreak/>
              <w:t xml:space="preserve">In other words, the potential of the 14 sheltered based extra care schemes to function fully as extra care schemes has been assessed.  In other words, what is the potential for the number of people with care needs to be maximised, rather than limiting to a third of the scheme as was originally agreed with landlords?  </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The focus has been on potential usage, as it is widely recognised that currently the extra care service offer is not fully understood by older people, their families or staff.  Therefore, it would be inappropriate to focus solely on current usage.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Consequently, we have considered the size of an individual scheme or the overall number of units within extra care schemes which are located in close proximity, the design and accessibility of the building especially in relation to fire safety, the size of the flats, location of scheme, communal facilities and the availability of purpose built services in the area.</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This has led to the proposal that the 24 hour staff presence should be withdrawn from the following services:</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w:t>
            </w:r>
            <w:r w:rsidRPr="00035107">
              <w:rPr>
                <w:rFonts w:cs="Times New Roman"/>
                <w:color w:val="auto"/>
              </w:rPr>
              <w:tab/>
              <w:t>Beck, Lancaster, 36 flats, currently 8 service users receiving care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w:t>
            </w:r>
            <w:r w:rsidRPr="00035107">
              <w:rPr>
                <w:rFonts w:cs="Times New Roman"/>
                <w:color w:val="auto"/>
              </w:rPr>
              <w:tab/>
              <w:t>Parkside, Morecambe, 36 flats, currently 8 service users receiving care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w:t>
            </w:r>
            <w:r w:rsidRPr="00035107">
              <w:rPr>
                <w:rFonts w:cs="Times New Roman"/>
                <w:color w:val="auto"/>
              </w:rPr>
              <w:tab/>
            </w:r>
            <w:proofErr w:type="spellStart"/>
            <w:r w:rsidRPr="00035107">
              <w:rPr>
                <w:rFonts w:cs="Times New Roman"/>
                <w:color w:val="auto"/>
              </w:rPr>
              <w:t>Torrentum</w:t>
            </w:r>
            <w:proofErr w:type="spellEnd"/>
            <w:r w:rsidRPr="00035107">
              <w:rPr>
                <w:rFonts w:cs="Times New Roman"/>
                <w:color w:val="auto"/>
              </w:rPr>
              <w:t>, Thornton, 33 flats, currently 9 service users receiving care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w:t>
            </w:r>
            <w:r w:rsidRPr="00035107">
              <w:rPr>
                <w:rFonts w:cs="Times New Roman"/>
                <w:color w:val="auto"/>
              </w:rPr>
              <w:tab/>
              <w:t xml:space="preserve">Croft, </w:t>
            </w:r>
            <w:proofErr w:type="spellStart"/>
            <w:r w:rsidRPr="00035107">
              <w:rPr>
                <w:rFonts w:cs="Times New Roman"/>
                <w:color w:val="auto"/>
              </w:rPr>
              <w:t>Freckleton</w:t>
            </w:r>
            <w:proofErr w:type="spellEnd"/>
            <w:r w:rsidRPr="00035107">
              <w:rPr>
                <w:rFonts w:cs="Times New Roman"/>
                <w:color w:val="auto"/>
              </w:rPr>
              <w:t>, 22 flats, currently 10 service users receiving care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w:t>
            </w:r>
            <w:r w:rsidRPr="00035107">
              <w:rPr>
                <w:rFonts w:cs="Times New Roman"/>
                <w:color w:val="auto"/>
              </w:rPr>
              <w:tab/>
            </w:r>
            <w:proofErr w:type="spellStart"/>
            <w:r w:rsidRPr="00035107">
              <w:rPr>
                <w:rFonts w:cs="Times New Roman"/>
                <w:color w:val="auto"/>
              </w:rPr>
              <w:t>Plessington</w:t>
            </w:r>
            <w:proofErr w:type="spellEnd"/>
            <w:r w:rsidRPr="00035107">
              <w:rPr>
                <w:rFonts w:cs="Times New Roman"/>
                <w:color w:val="auto"/>
              </w:rPr>
              <w:t>, Longridge, 39 flats, currently 13 service users receiving care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In addition, we have agreed a reduction to the contract price within the schemes in which we are proposing to retain a 24 hour staff service.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It is understood that the statutory care needs of all service users can be met by visiting care workers; however given the time that has elapsed since the last reviews were undertaken there is the need to confirm that this is still the case.  Consequently, Adult Social Care will undertake further reviews to ensure that appropriate care packages are put in place for all tenants with eligible care needs.</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It is acknowledged that service users living in the scheme will be disadvantaged in that there will no longer be a 24 hour staff presence.  However a range of services are available to support people who live at home who have care needs.  People living in the schemes with eligible care needs will have access to the same range of services.  These services include:</w:t>
            </w:r>
          </w:p>
          <w:p w:rsidR="00035107" w:rsidRPr="00035107" w:rsidRDefault="00D92077" w:rsidP="00035107">
            <w:pPr>
              <w:numPr>
                <w:ilvl w:val="1"/>
                <w:numId w:val="28"/>
              </w:numPr>
              <w:autoSpaceDE/>
              <w:autoSpaceDN/>
              <w:adjustRightInd/>
              <w:spacing w:after="200" w:line="276" w:lineRule="auto"/>
              <w:ind w:left="738" w:hanging="738"/>
              <w:contextualSpacing/>
              <w:jc w:val="left"/>
              <w:outlineLvl w:val="0"/>
              <w:rPr>
                <w:rFonts w:cs="Times New Roman"/>
                <w:color w:val="auto"/>
              </w:rPr>
            </w:pPr>
            <w:r w:rsidRPr="00035107">
              <w:rPr>
                <w:rFonts w:cs="Times New Roman"/>
                <w:color w:val="auto"/>
              </w:rPr>
              <w:t>Provision of a home care package to meet eligible care needs</w:t>
            </w:r>
          </w:p>
          <w:p w:rsidR="00035107" w:rsidRPr="00035107" w:rsidRDefault="00D92077" w:rsidP="00035107">
            <w:pPr>
              <w:numPr>
                <w:ilvl w:val="1"/>
                <w:numId w:val="28"/>
              </w:numPr>
              <w:autoSpaceDE/>
              <w:autoSpaceDN/>
              <w:adjustRightInd/>
              <w:spacing w:after="200" w:line="276" w:lineRule="auto"/>
              <w:ind w:left="738" w:hanging="738"/>
              <w:contextualSpacing/>
              <w:jc w:val="left"/>
              <w:outlineLvl w:val="0"/>
              <w:rPr>
                <w:rFonts w:cs="Times New Roman"/>
                <w:color w:val="auto"/>
              </w:rPr>
            </w:pPr>
            <w:r w:rsidRPr="00035107">
              <w:rPr>
                <w:rFonts w:cs="Times New Roman"/>
                <w:color w:val="auto"/>
              </w:rPr>
              <w:t>A roving night service which can meet individuals' planned night time social care needs</w:t>
            </w:r>
          </w:p>
          <w:p w:rsidR="00035107" w:rsidRPr="00035107" w:rsidRDefault="00D92077" w:rsidP="00035107">
            <w:pPr>
              <w:numPr>
                <w:ilvl w:val="1"/>
                <w:numId w:val="28"/>
              </w:numPr>
              <w:autoSpaceDE/>
              <w:autoSpaceDN/>
              <w:adjustRightInd/>
              <w:spacing w:after="200" w:line="276" w:lineRule="auto"/>
              <w:ind w:left="738" w:hanging="738"/>
              <w:contextualSpacing/>
              <w:jc w:val="left"/>
              <w:outlineLvl w:val="0"/>
              <w:rPr>
                <w:rFonts w:cs="Times New Roman"/>
                <w:color w:val="auto"/>
              </w:rPr>
            </w:pPr>
            <w:r w:rsidRPr="00035107">
              <w:rPr>
                <w:rFonts w:cs="Times New Roman"/>
                <w:color w:val="auto"/>
              </w:rPr>
              <w:t xml:space="preserve">Crisis support service which is a countywide service </w:t>
            </w:r>
          </w:p>
          <w:p w:rsidR="00035107" w:rsidRPr="00035107" w:rsidRDefault="00D92077" w:rsidP="00035107">
            <w:pPr>
              <w:numPr>
                <w:ilvl w:val="1"/>
                <w:numId w:val="28"/>
              </w:numPr>
              <w:autoSpaceDE/>
              <w:autoSpaceDN/>
              <w:adjustRightInd/>
              <w:spacing w:after="200" w:line="276" w:lineRule="auto"/>
              <w:ind w:left="738" w:hanging="738"/>
              <w:contextualSpacing/>
              <w:jc w:val="left"/>
              <w:outlineLvl w:val="0"/>
              <w:rPr>
                <w:rFonts w:cs="Times New Roman"/>
                <w:b/>
                <w:color w:val="auto"/>
              </w:rPr>
            </w:pPr>
            <w:r w:rsidRPr="00035107">
              <w:rPr>
                <w:rFonts w:cs="Times New Roman"/>
                <w:color w:val="auto"/>
              </w:rPr>
              <w:lastRenderedPageBreak/>
              <w:t>All tenants will have community alarms.  An enhanced telecare service can   be offered to any tenant who</w:t>
            </w:r>
            <w:r w:rsidRPr="00035107">
              <w:rPr>
                <w:rFonts w:cs="Times New Roman"/>
                <w:b/>
                <w:color w:val="auto"/>
              </w:rPr>
              <w:t xml:space="preserve"> </w:t>
            </w:r>
            <w:r w:rsidRPr="00035107">
              <w:rPr>
                <w:rFonts w:cs="Times New Roman"/>
                <w:color w:val="auto"/>
              </w:rPr>
              <w:t>has an eligible care needs under the Care Act, This may include a lifting service</w:t>
            </w:r>
          </w:p>
          <w:p w:rsidR="00035107" w:rsidRPr="00035107" w:rsidRDefault="00D92077" w:rsidP="00035107">
            <w:pPr>
              <w:autoSpaceDE/>
              <w:autoSpaceDN/>
              <w:adjustRightInd/>
              <w:spacing w:after="200" w:line="276" w:lineRule="auto"/>
              <w:jc w:val="left"/>
              <w:outlineLvl w:val="0"/>
              <w:rPr>
                <w:rFonts w:cs="Times New Roman"/>
                <w:color w:val="auto"/>
              </w:rPr>
            </w:pPr>
            <w:r w:rsidRPr="00035107">
              <w:rPr>
                <w:rFonts w:cs="Times New Roman"/>
                <w:color w:val="auto"/>
              </w:rPr>
              <w:t>There could be a potential impact on the staff employed by the care organisation owing to a reduction in the number of hours of care being delivered.</w:t>
            </w:r>
          </w:p>
          <w:p w:rsidR="003A5BE6" w:rsidRPr="003A5BE6" w:rsidRDefault="007345CB">
            <w:pPr>
              <w:autoSpaceDE/>
              <w:autoSpaceDN/>
              <w:adjustRightInd/>
              <w:spacing w:after="200" w:line="276" w:lineRule="auto"/>
              <w:jc w:val="left"/>
              <w:outlineLvl w:val="0"/>
              <w:rPr>
                <w:rFonts w:cs="Times New Roman"/>
                <w:color w:val="auto"/>
              </w:rPr>
            </w:pPr>
          </w:p>
        </w:tc>
      </w:tr>
    </w:tbl>
    <w:p w:rsidR="003A5BE6" w:rsidRPr="003A5BE6" w:rsidRDefault="007345CB" w:rsidP="003A5BE6">
      <w:pPr>
        <w:autoSpaceDE/>
        <w:autoSpaceDN/>
        <w:adjustRightInd/>
        <w:spacing w:after="200" w:line="276" w:lineRule="auto"/>
        <w:jc w:val="left"/>
        <w:outlineLvl w:val="0"/>
        <w:rPr>
          <w:rFonts w:cs="Times New Roman"/>
          <w:b/>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8 – Final Proposal</w:t>
      </w:r>
    </w:p>
    <w:p w:rsidR="003A5BE6" w:rsidRPr="003A5BE6" w:rsidRDefault="00D92077" w:rsidP="003A5BE6">
      <w:pPr>
        <w:autoSpaceDE/>
        <w:autoSpaceDN/>
        <w:adjustRightInd/>
        <w:spacing w:after="200" w:line="276" w:lineRule="auto"/>
        <w:jc w:val="left"/>
        <w:rPr>
          <w:rFonts w:cs="Times New Roman"/>
          <w:i/>
          <w:color w:val="auto"/>
          <w:sz w:val="28"/>
          <w:szCs w:val="22"/>
        </w:rPr>
      </w:pPr>
      <w:r w:rsidRPr="003A5BE6">
        <w:rPr>
          <w:rFonts w:cs="Times New Roman"/>
          <w:color w:val="auto"/>
          <w:sz w:val="28"/>
          <w:szCs w:val="22"/>
        </w:rPr>
        <w:t>In summary, what is your final proposal and which groups may be affected and how?</w:t>
      </w:r>
      <w:r w:rsidRPr="003A5BE6">
        <w:rPr>
          <w:rFonts w:cs="Times New Roman"/>
          <w:i/>
          <w:color w:val="auto"/>
          <w:sz w:val="28"/>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035107" w:rsidRPr="00035107" w:rsidRDefault="00D92077" w:rsidP="00035107">
            <w:pPr>
              <w:autoSpaceDE/>
              <w:autoSpaceDN/>
              <w:adjustRightInd/>
              <w:spacing w:after="200" w:line="276" w:lineRule="auto"/>
              <w:jc w:val="left"/>
              <w:rPr>
                <w:rFonts w:cs="Times New Roman"/>
                <w:color w:val="auto"/>
              </w:rPr>
            </w:pPr>
            <w:r w:rsidRPr="00035107">
              <w:rPr>
                <w:rFonts w:cs="Times New Roman"/>
                <w:color w:val="auto"/>
              </w:rPr>
              <w:t xml:space="preserve">This report informs Cabinet of the outcomes of the consultation on the proposed savings to the extra care budget (delivered in a sheltered housing setting) which was considered by Cabinet in January 2018, and makes recommendations in relation to the ceasing of the background care (24 hour staff presence) within specified sheltered housing based extra care schemes:  Beck View(Lancaster), Parkside Court(Morecambe), </w:t>
            </w:r>
            <w:proofErr w:type="spellStart"/>
            <w:r w:rsidRPr="00035107">
              <w:rPr>
                <w:rFonts w:cs="Times New Roman"/>
                <w:color w:val="auto"/>
              </w:rPr>
              <w:t>Pleasington</w:t>
            </w:r>
            <w:proofErr w:type="spellEnd"/>
            <w:r>
              <w:rPr>
                <w:rFonts w:cs="Times New Roman"/>
                <w:color w:val="auto"/>
              </w:rPr>
              <w:t xml:space="preserve"> </w:t>
            </w:r>
            <w:r w:rsidRPr="00035107">
              <w:rPr>
                <w:rFonts w:cs="Times New Roman"/>
                <w:color w:val="auto"/>
              </w:rPr>
              <w:t xml:space="preserve">(Longridge) </w:t>
            </w:r>
            <w:proofErr w:type="spellStart"/>
            <w:r w:rsidRPr="00035107">
              <w:rPr>
                <w:rFonts w:cs="Times New Roman"/>
                <w:color w:val="auto"/>
              </w:rPr>
              <w:t>Torrentum</w:t>
            </w:r>
            <w:proofErr w:type="spellEnd"/>
            <w:r w:rsidRPr="00035107">
              <w:rPr>
                <w:rFonts w:cs="Times New Roman"/>
                <w:color w:val="auto"/>
              </w:rPr>
              <w:t xml:space="preserve"> (Thornton)  and Croft (</w:t>
            </w:r>
            <w:proofErr w:type="spellStart"/>
            <w:r w:rsidRPr="00035107">
              <w:rPr>
                <w:rFonts w:cs="Times New Roman"/>
                <w:color w:val="auto"/>
              </w:rPr>
              <w:t>Freckleton</w:t>
            </w:r>
            <w:proofErr w:type="spellEnd"/>
            <w:r w:rsidRPr="00035107">
              <w:rPr>
                <w:rFonts w:cs="Times New Roman"/>
                <w:color w:val="auto"/>
              </w:rPr>
              <w:t>)</w:t>
            </w:r>
          </w:p>
          <w:p w:rsidR="00035107" w:rsidRDefault="00D92077" w:rsidP="003A5BE6">
            <w:pPr>
              <w:autoSpaceDE/>
              <w:autoSpaceDN/>
              <w:adjustRightInd/>
              <w:spacing w:after="200" w:line="276" w:lineRule="auto"/>
              <w:jc w:val="left"/>
              <w:rPr>
                <w:rFonts w:cs="Times New Roman"/>
                <w:color w:val="auto"/>
              </w:rPr>
            </w:pPr>
            <w:r w:rsidRPr="00035107">
              <w:rPr>
                <w:rFonts w:cs="Times New Roman"/>
                <w:color w:val="auto"/>
              </w:rPr>
              <w:t>Owing to the nature of the service, older people and people with disabilities living in the scheme will be disproportionately disadvantaged.</w:t>
            </w:r>
          </w:p>
          <w:p w:rsidR="00035107" w:rsidRPr="003A5BE6" w:rsidRDefault="007345CB" w:rsidP="003A5BE6">
            <w:pPr>
              <w:autoSpaceDE/>
              <w:autoSpaceDN/>
              <w:adjustRightInd/>
              <w:spacing w:after="200" w:line="276" w:lineRule="auto"/>
              <w:jc w:val="left"/>
              <w:rPr>
                <w:rFonts w:cs="Times New Roman"/>
                <w:color w:val="auto"/>
              </w:rPr>
            </w:pPr>
          </w:p>
        </w:tc>
      </w:tr>
    </w:tbl>
    <w:p w:rsidR="003A5BE6" w:rsidRPr="003A5BE6" w:rsidRDefault="007345CB" w:rsidP="003A5BE6">
      <w:pPr>
        <w:autoSpaceDE/>
        <w:autoSpaceDN/>
        <w:adjustRightInd/>
        <w:spacing w:after="200" w:line="276" w:lineRule="auto"/>
        <w:jc w:val="left"/>
        <w:rPr>
          <w:rFonts w:cs="Times New Roman"/>
          <w:color w:val="auto"/>
          <w:sz w:val="28"/>
          <w:szCs w:val="22"/>
        </w:rPr>
      </w:pPr>
    </w:p>
    <w:p w:rsidR="003A5BE6" w:rsidRPr="003A5BE6" w:rsidRDefault="00D92077" w:rsidP="003A5BE6">
      <w:pPr>
        <w:autoSpaceDE/>
        <w:autoSpaceDN/>
        <w:adjustRightInd/>
        <w:spacing w:after="200" w:line="276" w:lineRule="auto"/>
        <w:jc w:val="left"/>
        <w:outlineLvl w:val="0"/>
        <w:rPr>
          <w:rFonts w:cs="Times New Roman"/>
          <w:b/>
          <w:color w:val="auto"/>
          <w:sz w:val="28"/>
          <w:szCs w:val="22"/>
        </w:rPr>
      </w:pPr>
      <w:r w:rsidRPr="003A5BE6">
        <w:rPr>
          <w:rFonts w:cs="Times New Roman"/>
          <w:b/>
          <w:color w:val="auto"/>
          <w:sz w:val="28"/>
          <w:szCs w:val="22"/>
        </w:rPr>
        <w:t>Question 9 – Review and Monitoring Arrangements</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03CF0" w:rsidTr="00AB72F8">
        <w:tc>
          <w:tcPr>
            <w:tcW w:w="9242" w:type="dxa"/>
          </w:tcPr>
          <w:p w:rsidR="003A5BE6" w:rsidRPr="003A5BE6" w:rsidRDefault="00D92077" w:rsidP="003A5BE6">
            <w:pPr>
              <w:autoSpaceDE/>
              <w:autoSpaceDN/>
              <w:adjustRightInd/>
              <w:spacing w:after="200" w:line="276" w:lineRule="auto"/>
              <w:jc w:val="left"/>
              <w:rPr>
                <w:rFonts w:cs="Times New Roman"/>
                <w:color w:val="auto"/>
              </w:rPr>
            </w:pPr>
            <w:r w:rsidRPr="003A5BE6">
              <w:rPr>
                <w:rFonts w:cs="Times New Roman"/>
                <w:color w:val="auto"/>
              </w:rPr>
              <w:t xml:space="preserve">Will monitor the admissions to residential care placements, any increase in calls to the telecare, any increase in admissions to hospital from the people affected. </w:t>
            </w:r>
          </w:p>
          <w:p w:rsidR="003A5BE6" w:rsidRPr="003A5BE6" w:rsidRDefault="00D92077" w:rsidP="003A5BE6">
            <w:pPr>
              <w:autoSpaceDE/>
              <w:autoSpaceDN/>
              <w:adjustRightInd/>
              <w:spacing w:after="200" w:line="276" w:lineRule="auto"/>
              <w:jc w:val="left"/>
              <w:rPr>
                <w:rFonts w:cs="Times New Roman"/>
                <w:color w:val="auto"/>
              </w:rPr>
            </w:pPr>
            <w:r w:rsidRPr="003A5BE6">
              <w:rPr>
                <w:rFonts w:cs="Times New Roman"/>
                <w:color w:val="auto"/>
              </w:rPr>
              <w:t>Will monitor the admissions to residential care placements, any increase in calls to the telecare, any increase in admissions to hospital from the people affected.</w:t>
            </w:r>
          </w:p>
        </w:tc>
      </w:tr>
    </w:tbl>
    <w:p w:rsidR="007345CB" w:rsidRDefault="007345CB" w:rsidP="003A5BE6">
      <w:pPr>
        <w:autoSpaceDE/>
        <w:autoSpaceDN/>
        <w:adjustRightInd/>
        <w:spacing w:after="200" w:line="276" w:lineRule="auto"/>
        <w:jc w:val="left"/>
        <w:rPr>
          <w:rFonts w:cs="Times New Roman"/>
          <w:b/>
          <w:color w:val="auto"/>
          <w:sz w:val="28"/>
          <w:szCs w:val="22"/>
        </w:rPr>
      </w:pPr>
    </w:p>
    <w:p w:rsidR="007345CB" w:rsidRDefault="007345CB">
      <w:pPr>
        <w:autoSpaceDE/>
        <w:autoSpaceDN/>
        <w:adjustRightInd/>
        <w:spacing w:after="0"/>
        <w:jc w:val="left"/>
        <w:rPr>
          <w:rFonts w:cs="Times New Roman"/>
          <w:b/>
          <w:color w:val="auto"/>
          <w:sz w:val="28"/>
          <w:szCs w:val="22"/>
        </w:rPr>
      </w:pPr>
      <w:r>
        <w:rPr>
          <w:rFonts w:cs="Times New Roman"/>
          <w:b/>
          <w:color w:val="auto"/>
          <w:sz w:val="28"/>
          <w:szCs w:val="22"/>
        </w:rPr>
        <w:br w:type="page"/>
      </w:r>
    </w:p>
    <w:p w:rsidR="003A5BE6" w:rsidRPr="003A5BE6" w:rsidRDefault="00D92077" w:rsidP="003A5BE6">
      <w:pPr>
        <w:autoSpaceDE/>
        <w:autoSpaceDN/>
        <w:adjustRightInd/>
        <w:spacing w:after="200" w:line="276" w:lineRule="auto"/>
        <w:jc w:val="left"/>
        <w:outlineLvl w:val="0"/>
        <w:rPr>
          <w:rFonts w:cs="Times New Roman"/>
          <w:color w:val="auto"/>
          <w:sz w:val="28"/>
          <w:szCs w:val="22"/>
        </w:rPr>
      </w:pPr>
      <w:bookmarkStart w:id="0" w:name="_GoBack"/>
      <w:bookmarkEnd w:id="0"/>
      <w:r w:rsidRPr="003A5BE6">
        <w:rPr>
          <w:rFonts w:cs="Times New Roman"/>
          <w:color w:val="auto"/>
          <w:sz w:val="28"/>
          <w:szCs w:val="22"/>
        </w:rPr>
        <w:t xml:space="preserve">Equality Analysis Prepared By Policy, Information &amp; Commissioning Manager – Age Well </w:t>
      </w:r>
    </w:p>
    <w:p w:rsidR="003A5BE6" w:rsidRPr="003A5BE6" w:rsidRDefault="00D92077"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Position/Role Policy, Information &amp; Commissioning Manager – Age Well</w:t>
      </w:r>
    </w:p>
    <w:p w:rsidR="003A5BE6" w:rsidRPr="003A5BE6" w:rsidRDefault="00D92077"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Equality Analysis Endorsed by Line Manager and/or Service Head Dave </w:t>
      </w:r>
      <w:proofErr w:type="spellStart"/>
      <w:r w:rsidRPr="003A5BE6">
        <w:rPr>
          <w:rFonts w:cs="Times New Roman"/>
          <w:color w:val="auto"/>
          <w:sz w:val="28"/>
          <w:szCs w:val="22"/>
        </w:rPr>
        <w:t>Carr</w:t>
      </w:r>
      <w:proofErr w:type="spellEnd"/>
      <w:r w:rsidRPr="003A5BE6">
        <w:rPr>
          <w:rFonts w:cs="Times New Roman"/>
          <w:color w:val="auto"/>
          <w:sz w:val="28"/>
          <w:szCs w:val="22"/>
        </w:rPr>
        <w:t xml:space="preserve">, Head of Service: Policy, Information and Commissioning (Start Well) </w:t>
      </w:r>
    </w:p>
    <w:p w:rsidR="003A5BE6" w:rsidRPr="003A5BE6" w:rsidRDefault="00D92077"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Decision Signed Off By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rsidR="003A5BE6" w:rsidRPr="003A5BE6" w:rsidRDefault="00D92077" w:rsidP="003A5BE6">
      <w:pPr>
        <w:autoSpaceDE/>
        <w:autoSpaceDN/>
        <w:adjustRightInd/>
        <w:spacing w:after="200" w:line="276" w:lineRule="auto"/>
        <w:jc w:val="left"/>
        <w:outlineLvl w:val="0"/>
        <w:rPr>
          <w:rFonts w:cs="Times New Roman"/>
          <w:color w:val="auto"/>
          <w:sz w:val="28"/>
          <w:szCs w:val="22"/>
        </w:rPr>
      </w:pPr>
      <w:r w:rsidRPr="003A5BE6">
        <w:rPr>
          <w:rFonts w:cs="Times New Roman"/>
          <w:color w:val="auto"/>
          <w:sz w:val="28"/>
          <w:szCs w:val="22"/>
        </w:rPr>
        <w:t xml:space="preserve">Cabinet Member or Director </w:t>
      </w:r>
      <w:r w:rsidRPr="003A5BE6">
        <w:rPr>
          <w:rFonts w:cs="Times New Roman"/>
          <w:color w:val="auto"/>
          <w:sz w:val="28"/>
          <w:szCs w:val="22"/>
        </w:rPr>
        <w:fldChar w:fldCharType="begin">
          <w:ffData>
            <w:name w:val="Text9"/>
            <w:enabled/>
            <w:calcOnExit w:val="0"/>
            <w:textInput/>
          </w:ffData>
        </w:fldChar>
      </w:r>
      <w:r w:rsidRPr="003A5BE6">
        <w:rPr>
          <w:rFonts w:cs="Times New Roman"/>
          <w:color w:val="auto"/>
          <w:sz w:val="28"/>
          <w:szCs w:val="22"/>
        </w:rPr>
        <w:instrText xml:space="preserve"> FORMTEXT </w:instrText>
      </w:r>
      <w:r w:rsidRPr="003A5BE6">
        <w:rPr>
          <w:rFonts w:cs="Times New Roman"/>
          <w:color w:val="auto"/>
          <w:sz w:val="28"/>
          <w:szCs w:val="22"/>
        </w:rPr>
      </w:r>
      <w:r w:rsidRPr="003A5BE6">
        <w:rPr>
          <w:rFonts w:cs="Times New Roman"/>
          <w:color w:val="auto"/>
          <w:sz w:val="28"/>
          <w:szCs w:val="22"/>
        </w:rPr>
        <w:fldChar w:fldCharType="separate"/>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noProof/>
          <w:color w:val="auto"/>
          <w:sz w:val="28"/>
          <w:szCs w:val="22"/>
        </w:rPr>
        <w:t> </w:t>
      </w:r>
      <w:r w:rsidRPr="003A5BE6">
        <w:rPr>
          <w:rFonts w:cs="Times New Roman"/>
          <w:color w:val="auto"/>
          <w:sz w:val="28"/>
          <w:szCs w:val="22"/>
        </w:rPr>
        <w:fldChar w:fldCharType="end"/>
      </w:r>
    </w:p>
    <w:p w:rsidR="003A5BE6" w:rsidRPr="003A5BE6" w:rsidRDefault="00D92077" w:rsidP="003A5BE6">
      <w:pPr>
        <w:autoSpaceDE/>
        <w:autoSpaceDN/>
        <w:adjustRightInd/>
        <w:spacing w:after="200" w:line="276" w:lineRule="auto"/>
        <w:jc w:val="left"/>
        <w:rPr>
          <w:rFonts w:cs="Times New Roman"/>
          <w:b/>
          <w:color w:val="auto"/>
          <w:sz w:val="28"/>
          <w:szCs w:val="22"/>
        </w:rPr>
      </w:pPr>
      <w:r w:rsidRPr="003A5BE6">
        <w:rPr>
          <w:rFonts w:cs="Times New Roman"/>
          <w:b/>
          <w:color w:val="auto"/>
          <w:sz w:val="28"/>
          <w:szCs w:val="22"/>
        </w:rPr>
        <w:t>Please remember to ensure the Equality Decision Making Analysis is submitted with the decision-making report and a copy is retained with other papers relating to the decision.</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For further information please contact</w:t>
      </w:r>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 xml:space="preserve">Jeanette </w:t>
      </w:r>
      <w:proofErr w:type="spellStart"/>
      <w:r w:rsidRPr="003A5BE6">
        <w:rPr>
          <w:rFonts w:cs="Times New Roman"/>
          <w:color w:val="auto"/>
          <w:sz w:val="28"/>
          <w:szCs w:val="22"/>
        </w:rPr>
        <w:t>Binns</w:t>
      </w:r>
      <w:proofErr w:type="spellEnd"/>
      <w:r w:rsidRPr="003A5BE6">
        <w:rPr>
          <w:rFonts w:cs="Times New Roman"/>
          <w:color w:val="auto"/>
          <w:sz w:val="28"/>
          <w:szCs w:val="22"/>
        </w:rPr>
        <w:t xml:space="preserve"> – Equality &amp; Cohesion Manager</w:t>
      </w:r>
    </w:p>
    <w:p w:rsidR="003A5BE6" w:rsidRPr="003A5BE6" w:rsidRDefault="007345CB" w:rsidP="003A5BE6">
      <w:pPr>
        <w:autoSpaceDE/>
        <w:autoSpaceDN/>
        <w:adjustRightInd/>
        <w:spacing w:after="200" w:line="276" w:lineRule="auto"/>
        <w:jc w:val="left"/>
        <w:outlineLvl w:val="0"/>
        <w:rPr>
          <w:rFonts w:cs="Times New Roman"/>
          <w:color w:val="auto"/>
          <w:sz w:val="28"/>
          <w:szCs w:val="22"/>
        </w:rPr>
      </w:pPr>
      <w:hyperlink r:id="rId11" w:history="1">
        <w:r w:rsidR="00D92077" w:rsidRPr="003A5BE6">
          <w:rPr>
            <w:rFonts w:cs="Times New Roman"/>
            <w:color w:val="0000FF"/>
            <w:sz w:val="28"/>
            <w:szCs w:val="22"/>
            <w:u w:val="single"/>
          </w:rPr>
          <w:t>Jeanette.binns@lancashire.gov.uk</w:t>
        </w:r>
      </w:hyperlink>
    </w:p>
    <w:p w:rsidR="003A5BE6" w:rsidRPr="003A5BE6" w:rsidRDefault="00D92077" w:rsidP="003A5BE6">
      <w:pPr>
        <w:autoSpaceDE/>
        <w:autoSpaceDN/>
        <w:adjustRightInd/>
        <w:spacing w:after="200" w:line="276" w:lineRule="auto"/>
        <w:jc w:val="left"/>
        <w:rPr>
          <w:rFonts w:cs="Times New Roman"/>
          <w:color w:val="auto"/>
          <w:sz w:val="28"/>
          <w:szCs w:val="22"/>
        </w:rPr>
      </w:pPr>
      <w:r w:rsidRPr="003A5BE6">
        <w:rPr>
          <w:rFonts w:cs="Times New Roman"/>
          <w:color w:val="auto"/>
          <w:sz w:val="28"/>
          <w:szCs w:val="22"/>
        </w:rPr>
        <w:t>Thank you</w:t>
      </w:r>
    </w:p>
    <w:p w:rsidR="003A5BE6" w:rsidRDefault="007345CB" w:rsidP="007D73B9">
      <w:pPr>
        <w:spacing w:after="0" w:line="259" w:lineRule="auto"/>
        <w:rPr>
          <w:rFonts w:cs="Arial"/>
          <w:b/>
        </w:rPr>
      </w:pPr>
    </w:p>
    <w:sectPr w:rsidR="003A5BE6" w:rsidSect="003B1994">
      <w:headerReference w:type="default" r:id="rId12"/>
      <w:footerReference w:type="default" r:id="rId13"/>
      <w:headerReference w:type="first" r:id="rId1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BF" w:rsidRDefault="00D92077">
      <w:pPr>
        <w:spacing w:after="0"/>
      </w:pPr>
      <w:r>
        <w:separator/>
      </w:r>
    </w:p>
  </w:endnote>
  <w:endnote w:type="continuationSeparator" w:id="0">
    <w:p w:rsidR="000066BF" w:rsidRDefault="00D92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650630" w:rsidRDefault="00D92077" w:rsidP="000E6E1E">
        <w:pPr>
          <w:pStyle w:val="Footer"/>
          <w:jc w:val="right"/>
        </w:pPr>
        <w:r>
          <w:fldChar w:fldCharType="begin"/>
        </w:r>
        <w:r>
          <w:instrText xml:space="preserve"> PAGE   \* MERGEFORMAT </w:instrText>
        </w:r>
        <w:r>
          <w:fldChar w:fldCharType="separate"/>
        </w:r>
        <w:r w:rsidR="007345CB">
          <w:rPr>
            <w:noProof/>
          </w:rPr>
          <w:t>18</w:t>
        </w:r>
        <w:r>
          <w:rPr>
            <w:noProof/>
          </w:rPr>
          <w:fldChar w:fldCharType="end"/>
        </w:r>
      </w:p>
    </w:sdtContent>
  </w:sdt>
  <w:p w:rsidR="00650630" w:rsidRDefault="0073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BF" w:rsidRDefault="00D92077">
      <w:pPr>
        <w:spacing w:after="0"/>
      </w:pPr>
      <w:r>
        <w:separator/>
      </w:r>
    </w:p>
  </w:footnote>
  <w:footnote w:type="continuationSeparator" w:id="0">
    <w:p w:rsidR="000066BF" w:rsidRDefault="00D920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30" w:rsidRDefault="007345CB">
    <w:pPr>
      <w:pStyle w:val="Header"/>
    </w:pPr>
    <w:sdt>
      <w:sdtPr>
        <w:id w:val="-2063089987"/>
        <w:docPartObj>
          <w:docPartGallery w:val="Page Numbers (Top of Page)"/>
          <w:docPartUnique/>
        </w:docPartObj>
      </w:sdtPr>
      <w:sdtEndPr>
        <w:rPr>
          <w:noProof/>
        </w:rPr>
      </w:sdtEndPr>
      <w:sdtContent>
        <w:r w:rsidR="00D92077">
          <w:fldChar w:fldCharType="begin"/>
        </w:r>
        <w:r w:rsidR="00D92077">
          <w:instrText xml:space="preserve"> PAGE   \* MERGEFORMAT </w:instrText>
        </w:r>
        <w:r w:rsidR="00D92077">
          <w:fldChar w:fldCharType="separate"/>
        </w:r>
        <w:r>
          <w:rPr>
            <w:noProof/>
          </w:rPr>
          <w:t>18</w:t>
        </w:r>
        <w:r w:rsidR="00D92077">
          <w:rPr>
            <w:noProof/>
          </w:rPr>
          <w:fldChar w:fldCharType="end"/>
        </w:r>
      </w:sdtContent>
    </w:sdt>
  </w:p>
  <w:p w:rsidR="00650630" w:rsidRDefault="0073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30" w:rsidRDefault="00D92077"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439338"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20F3A98"/>
    <w:multiLevelType w:val="hybridMultilevel"/>
    <w:tmpl w:val="11A8AF52"/>
    <w:lvl w:ilvl="0" w:tplc="29D2A980">
      <w:start w:val="1"/>
      <w:numFmt w:val="bullet"/>
      <w:lvlText w:val=""/>
      <w:lvlJc w:val="left"/>
      <w:pPr>
        <w:ind w:left="720" w:hanging="360"/>
      </w:pPr>
      <w:rPr>
        <w:rFonts w:ascii="Symbol" w:hAnsi="Symbol" w:hint="default"/>
      </w:rPr>
    </w:lvl>
    <w:lvl w:ilvl="1" w:tplc="0284FC62" w:tentative="1">
      <w:start w:val="1"/>
      <w:numFmt w:val="bullet"/>
      <w:lvlText w:val="o"/>
      <w:lvlJc w:val="left"/>
      <w:pPr>
        <w:ind w:left="1440" w:hanging="360"/>
      </w:pPr>
      <w:rPr>
        <w:rFonts w:ascii="Courier New" w:hAnsi="Courier New" w:cs="Courier New" w:hint="default"/>
      </w:rPr>
    </w:lvl>
    <w:lvl w:ilvl="2" w:tplc="E0EC619A" w:tentative="1">
      <w:start w:val="1"/>
      <w:numFmt w:val="bullet"/>
      <w:lvlText w:val=""/>
      <w:lvlJc w:val="left"/>
      <w:pPr>
        <w:ind w:left="2160" w:hanging="360"/>
      </w:pPr>
      <w:rPr>
        <w:rFonts w:ascii="Wingdings" w:hAnsi="Wingdings" w:hint="default"/>
      </w:rPr>
    </w:lvl>
    <w:lvl w:ilvl="3" w:tplc="CD98C640" w:tentative="1">
      <w:start w:val="1"/>
      <w:numFmt w:val="bullet"/>
      <w:lvlText w:val=""/>
      <w:lvlJc w:val="left"/>
      <w:pPr>
        <w:ind w:left="2880" w:hanging="360"/>
      </w:pPr>
      <w:rPr>
        <w:rFonts w:ascii="Symbol" w:hAnsi="Symbol" w:hint="default"/>
      </w:rPr>
    </w:lvl>
    <w:lvl w:ilvl="4" w:tplc="FACADF70" w:tentative="1">
      <w:start w:val="1"/>
      <w:numFmt w:val="bullet"/>
      <w:lvlText w:val="o"/>
      <w:lvlJc w:val="left"/>
      <w:pPr>
        <w:ind w:left="3600" w:hanging="360"/>
      </w:pPr>
      <w:rPr>
        <w:rFonts w:ascii="Courier New" w:hAnsi="Courier New" w:cs="Courier New" w:hint="default"/>
      </w:rPr>
    </w:lvl>
    <w:lvl w:ilvl="5" w:tplc="87DA2052" w:tentative="1">
      <w:start w:val="1"/>
      <w:numFmt w:val="bullet"/>
      <w:lvlText w:val=""/>
      <w:lvlJc w:val="left"/>
      <w:pPr>
        <w:ind w:left="4320" w:hanging="360"/>
      </w:pPr>
      <w:rPr>
        <w:rFonts w:ascii="Wingdings" w:hAnsi="Wingdings" w:hint="default"/>
      </w:rPr>
    </w:lvl>
    <w:lvl w:ilvl="6" w:tplc="3BC0BDF4" w:tentative="1">
      <w:start w:val="1"/>
      <w:numFmt w:val="bullet"/>
      <w:lvlText w:val=""/>
      <w:lvlJc w:val="left"/>
      <w:pPr>
        <w:ind w:left="5040" w:hanging="360"/>
      </w:pPr>
      <w:rPr>
        <w:rFonts w:ascii="Symbol" w:hAnsi="Symbol" w:hint="default"/>
      </w:rPr>
    </w:lvl>
    <w:lvl w:ilvl="7" w:tplc="BA164FCC" w:tentative="1">
      <w:start w:val="1"/>
      <w:numFmt w:val="bullet"/>
      <w:lvlText w:val="o"/>
      <w:lvlJc w:val="left"/>
      <w:pPr>
        <w:ind w:left="5760" w:hanging="360"/>
      </w:pPr>
      <w:rPr>
        <w:rFonts w:ascii="Courier New" w:hAnsi="Courier New" w:cs="Courier New" w:hint="default"/>
      </w:rPr>
    </w:lvl>
    <w:lvl w:ilvl="8" w:tplc="A7308AC6" w:tentative="1">
      <w:start w:val="1"/>
      <w:numFmt w:val="bullet"/>
      <w:lvlText w:val=""/>
      <w:lvlJc w:val="left"/>
      <w:pPr>
        <w:ind w:left="6480" w:hanging="360"/>
      </w:pPr>
      <w:rPr>
        <w:rFonts w:ascii="Wingdings" w:hAnsi="Wingdings" w:hint="default"/>
      </w:rPr>
    </w:lvl>
  </w:abstractNum>
  <w:abstractNum w:abstractNumId="21" w15:restartNumberingAfterBreak="0">
    <w:nsid w:val="116C1969"/>
    <w:multiLevelType w:val="hybridMultilevel"/>
    <w:tmpl w:val="230287A0"/>
    <w:lvl w:ilvl="0" w:tplc="F532492E">
      <w:start w:val="1"/>
      <w:numFmt w:val="bullet"/>
      <w:lvlText w:val=""/>
      <w:lvlJc w:val="left"/>
      <w:pPr>
        <w:ind w:left="720" w:hanging="360"/>
      </w:pPr>
      <w:rPr>
        <w:rFonts w:ascii="Symbol" w:hAnsi="Symbol" w:hint="default"/>
      </w:rPr>
    </w:lvl>
    <w:lvl w:ilvl="1" w:tplc="D5083526" w:tentative="1">
      <w:start w:val="1"/>
      <w:numFmt w:val="bullet"/>
      <w:lvlText w:val="o"/>
      <w:lvlJc w:val="left"/>
      <w:pPr>
        <w:ind w:left="1440" w:hanging="360"/>
      </w:pPr>
      <w:rPr>
        <w:rFonts w:ascii="Courier New" w:hAnsi="Courier New" w:cs="Courier New" w:hint="default"/>
      </w:rPr>
    </w:lvl>
    <w:lvl w:ilvl="2" w:tplc="4D287092" w:tentative="1">
      <w:start w:val="1"/>
      <w:numFmt w:val="bullet"/>
      <w:lvlText w:val=""/>
      <w:lvlJc w:val="left"/>
      <w:pPr>
        <w:ind w:left="2160" w:hanging="360"/>
      </w:pPr>
      <w:rPr>
        <w:rFonts w:ascii="Wingdings" w:hAnsi="Wingdings" w:hint="default"/>
      </w:rPr>
    </w:lvl>
    <w:lvl w:ilvl="3" w:tplc="12FE065A" w:tentative="1">
      <w:start w:val="1"/>
      <w:numFmt w:val="bullet"/>
      <w:lvlText w:val=""/>
      <w:lvlJc w:val="left"/>
      <w:pPr>
        <w:ind w:left="2880" w:hanging="360"/>
      </w:pPr>
      <w:rPr>
        <w:rFonts w:ascii="Symbol" w:hAnsi="Symbol" w:hint="default"/>
      </w:rPr>
    </w:lvl>
    <w:lvl w:ilvl="4" w:tplc="2A72D4D0" w:tentative="1">
      <w:start w:val="1"/>
      <w:numFmt w:val="bullet"/>
      <w:lvlText w:val="o"/>
      <w:lvlJc w:val="left"/>
      <w:pPr>
        <w:ind w:left="3600" w:hanging="360"/>
      </w:pPr>
      <w:rPr>
        <w:rFonts w:ascii="Courier New" w:hAnsi="Courier New" w:cs="Courier New" w:hint="default"/>
      </w:rPr>
    </w:lvl>
    <w:lvl w:ilvl="5" w:tplc="B64C0A9C" w:tentative="1">
      <w:start w:val="1"/>
      <w:numFmt w:val="bullet"/>
      <w:lvlText w:val=""/>
      <w:lvlJc w:val="left"/>
      <w:pPr>
        <w:ind w:left="4320" w:hanging="360"/>
      </w:pPr>
      <w:rPr>
        <w:rFonts w:ascii="Wingdings" w:hAnsi="Wingdings" w:hint="default"/>
      </w:rPr>
    </w:lvl>
    <w:lvl w:ilvl="6" w:tplc="42644810" w:tentative="1">
      <w:start w:val="1"/>
      <w:numFmt w:val="bullet"/>
      <w:lvlText w:val=""/>
      <w:lvlJc w:val="left"/>
      <w:pPr>
        <w:ind w:left="5040" w:hanging="360"/>
      </w:pPr>
      <w:rPr>
        <w:rFonts w:ascii="Symbol" w:hAnsi="Symbol" w:hint="default"/>
      </w:rPr>
    </w:lvl>
    <w:lvl w:ilvl="7" w:tplc="E3D28916" w:tentative="1">
      <w:start w:val="1"/>
      <w:numFmt w:val="bullet"/>
      <w:lvlText w:val="o"/>
      <w:lvlJc w:val="left"/>
      <w:pPr>
        <w:ind w:left="5760" w:hanging="360"/>
      </w:pPr>
      <w:rPr>
        <w:rFonts w:ascii="Courier New" w:hAnsi="Courier New" w:cs="Courier New" w:hint="default"/>
      </w:rPr>
    </w:lvl>
    <w:lvl w:ilvl="8" w:tplc="A94E966E" w:tentative="1">
      <w:start w:val="1"/>
      <w:numFmt w:val="bullet"/>
      <w:lvlText w:val=""/>
      <w:lvlJc w:val="left"/>
      <w:pPr>
        <w:ind w:left="6480" w:hanging="360"/>
      </w:pPr>
      <w:rPr>
        <w:rFonts w:ascii="Wingdings" w:hAnsi="Wingdings" w:hint="default"/>
      </w:rPr>
    </w:lvl>
  </w:abstractNum>
  <w:abstractNum w:abstractNumId="22" w15:restartNumberingAfterBreak="0">
    <w:nsid w:val="13487361"/>
    <w:multiLevelType w:val="hybridMultilevel"/>
    <w:tmpl w:val="5A5CE0E0"/>
    <w:lvl w:ilvl="0" w:tplc="CC7C4CBE">
      <w:start w:val="1"/>
      <w:numFmt w:val="bullet"/>
      <w:lvlText w:val=""/>
      <w:lvlJc w:val="left"/>
      <w:pPr>
        <w:ind w:left="720" w:hanging="360"/>
      </w:pPr>
      <w:rPr>
        <w:rFonts w:ascii="Symbol" w:hAnsi="Symbol" w:hint="default"/>
      </w:rPr>
    </w:lvl>
    <w:lvl w:ilvl="1" w:tplc="81E826F8">
      <w:start w:val="1"/>
      <w:numFmt w:val="bullet"/>
      <w:lvlText w:val=""/>
      <w:lvlJc w:val="left"/>
      <w:pPr>
        <w:ind w:left="1440" w:hanging="360"/>
      </w:pPr>
      <w:rPr>
        <w:rFonts w:ascii="Symbol" w:hAnsi="Symbol" w:hint="default"/>
      </w:rPr>
    </w:lvl>
    <w:lvl w:ilvl="2" w:tplc="42C85D56" w:tentative="1">
      <w:start w:val="1"/>
      <w:numFmt w:val="bullet"/>
      <w:lvlText w:val=""/>
      <w:lvlJc w:val="left"/>
      <w:pPr>
        <w:ind w:left="2160" w:hanging="360"/>
      </w:pPr>
      <w:rPr>
        <w:rFonts w:ascii="Wingdings" w:hAnsi="Wingdings" w:hint="default"/>
      </w:rPr>
    </w:lvl>
    <w:lvl w:ilvl="3" w:tplc="46A456FC">
      <w:start w:val="1"/>
      <w:numFmt w:val="bullet"/>
      <w:lvlText w:val="-"/>
      <w:lvlJc w:val="left"/>
      <w:pPr>
        <w:ind w:left="2880" w:hanging="360"/>
      </w:pPr>
      <w:rPr>
        <w:rFonts w:ascii="Calibri" w:hAnsi="Calibri" w:hint="default"/>
      </w:rPr>
    </w:lvl>
    <w:lvl w:ilvl="4" w:tplc="9424BCB0" w:tentative="1">
      <w:start w:val="1"/>
      <w:numFmt w:val="bullet"/>
      <w:lvlText w:val="o"/>
      <w:lvlJc w:val="left"/>
      <w:pPr>
        <w:ind w:left="3600" w:hanging="360"/>
      </w:pPr>
      <w:rPr>
        <w:rFonts w:ascii="Courier New" w:hAnsi="Courier New" w:cs="Courier New" w:hint="default"/>
      </w:rPr>
    </w:lvl>
    <w:lvl w:ilvl="5" w:tplc="21644296" w:tentative="1">
      <w:start w:val="1"/>
      <w:numFmt w:val="bullet"/>
      <w:lvlText w:val=""/>
      <w:lvlJc w:val="left"/>
      <w:pPr>
        <w:ind w:left="4320" w:hanging="360"/>
      </w:pPr>
      <w:rPr>
        <w:rFonts w:ascii="Wingdings" w:hAnsi="Wingdings" w:hint="default"/>
      </w:rPr>
    </w:lvl>
    <w:lvl w:ilvl="6" w:tplc="077C86AE" w:tentative="1">
      <w:start w:val="1"/>
      <w:numFmt w:val="bullet"/>
      <w:lvlText w:val=""/>
      <w:lvlJc w:val="left"/>
      <w:pPr>
        <w:ind w:left="5040" w:hanging="360"/>
      </w:pPr>
      <w:rPr>
        <w:rFonts w:ascii="Symbol" w:hAnsi="Symbol" w:hint="default"/>
      </w:rPr>
    </w:lvl>
    <w:lvl w:ilvl="7" w:tplc="5BF2ACC6" w:tentative="1">
      <w:start w:val="1"/>
      <w:numFmt w:val="bullet"/>
      <w:lvlText w:val="o"/>
      <w:lvlJc w:val="left"/>
      <w:pPr>
        <w:ind w:left="5760" w:hanging="360"/>
      </w:pPr>
      <w:rPr>
        <w:rFonts w:ascii="Courier New" w:hAnsi="Courier New" w:cs="Courier New" w:hint="default"/>
      </w:rPr>
    </w:lvl>
    <w:lvl w:ilvl="8" w:tplc="A222715A" w:tentative="1">
      <w:start w:val="1"/>
      <w:numFmt w:val="bullet"/>
      <w:lvlText w:val=""/>
      <w:lvlJc w:val="left"/>
      <w:pPr>
        <w:ind w:left="6480" w:hanging="360"/>
      </w:pPr>
      <w:rPr>
        <w:rFonts w:ascii="Wingdings" w:hAnsi="Wingdings" w:hint="default"/>
      </w:rPr>
    </w:lvl>
  </w:abstractNum>
  <w:abstractNum w:abstractNumId="23" w15:restartNumberingAfterBreak="0">
    <w:nsid w:val="15C729D0"/>
    <w:multiLevelType w:val="hybridMultilevel"/>
    <w:tmpl w:val="B7364600"/>
    <w:lvl w:ilvl="0" w:tplc="2CA2970E">
      <w:start w:val="1"/>
      <w:numFmt w:val="bullet"/>
      <w:lvlText w:val="-"/>
      <w:lvlJc w:val="left"/>
      <w:pPr>
        <w:ind w:left="720" w:hanging="360"/>
      </w:pPr>
      <w:rPr>
        <w:rFonts w:ascii="Calibri" w:hAnsi="Calibri" w:hint="default"/>
      </w:rPr>
    </w:lvl>
    <w:lvl w:ilvl="1" w:tplc="60A64CEC" w:tentative="1">
      <w:start w:val="1"/>
      <w:numFmt w:val="bullet"/>
      <w:lvlText w:val="o"/>
      <w:lvlJc w:val="left"/>
      <w:pPr>
        <w:ind w:left="1440" w:hanging="360"/>
      </w:pPr>
      <w:rPr>
        <w:rFonts w:ascii="Courier New" w:hAnsi="Courier New" w:cs="Courier New" w:hint="default"/>
      </w:rPr>
    </w:lvl>
    <w:lvl w:ilvl="2" w:tplc="4CDACCEC" w:tentative="1">
      <w:start w:val="1"/>
      <w:numFmt w:val="bullet"/>
      <w:lvlText w:val=""/>
      <w:lvlJc w:val="left"/>
      <w:pPr>
        <w:ind w:left="2160" w:hanging="360"/>
      </w:pPr>
      <w:rPr>
        <w:rFonts w:ascii="Wingdings" w:hAnsi="Wingdings" w:hint="default"/>
      </w:rPr>
    </w:lvl>
    <w:lvl w:ilvl="3" w:tplc="F10AA698" w:tentative="1">
      <w:start w:val="1"/>
      <w:numFmt w:val="bullet"/>
      <w:lvlText w:val=""/>
      <w:lvlJc w:val="left"/>
      <w:pPr>
        <w:ind w:left="2880" w:hanging="360"/>
      </w:pPr>
      <w:rPr>
        <w:rFonts w:ascii="Symbol" w:hAnsi="Symbol" w:hint="default"/>
      </w:rPr>
    </w:lvl>
    <w:lvl w:ilvl="4" w:tplc="B1B273E2" w:tentative="1">
      <w:start w:val="1"/>
      <w:numFmt w:val="bullet"/>
      <w:lvlText w:val="o"/>
      <w:lvlJc w:val="left"/>
      <w:pPr>
        <w:ind w:left="3600" w:hanging="360"/>
      </w:pPr>
      <w:rPr>
        <w:rFonts w:ascii="Courier New" w:hAnsi="Courier New" w:cs="Courier New" w:hint="default"/>
      </w:rPr>
    </w:lvl>
    <w:lvl w:ilvl="5" w:tplc="45AC3EA6" w:tentative="1">
      <w:start w:val="1"/>
      <w:numFmt w:val="bullet"/>
      <w:lvlText w:val=""/>
      <w:lvlJc w:val="left"/>
      <w:pPr>
        <w:ind w:left="4320" w:hanging="360"/>
      </w:pPr>
      <w:rPr>
        <w:rFonts w:ascii="Wingdings" w:hAnsi="Wingdings" w:hint="default"/>
      </w:rPr>
    </w:lvl>
    <w:lvl w:ilvl="6" w:tplc="F43C4BDA" w:tentative="1">
      <w:start w:val="1"/>
      <w:numFmt w:val="bullet"/>
      <w:lvlText w:val=""/>
      <w:lvlJc w:val="left"/>
      <w:pPr>
        <w:ind w:left="5040" w:hanging="360"/>
      </w:pPr>
      <w:rPr>
        <w:rFonts w:ascii="Symbol" w:hAnsi="Symbol" w:hint="default"/>
      </w:rPr>
    </w:lvl>
    <w:lvl w:ilvl="7" w:tplc="4F7A8DC8" w:tentative="1">
      <w:start w:val="1"/>
      <w:numFmt w:val="bullet"/>
      <w:lvlText w:val="o"/>
      <w:lvlJc w:val="left"/>
      <w:pPr>
        <w:ind w:left="5760" w:hanging="360"/>
      </w:pPr>
      <w:rPr>
        <w:rFonts w:ascii="Courier New" w:hAnsi="Courier New" w:cs="Courier New" w:hint="default"/>
      </w:rPr>
    </w:lvl>
    <w:lvl w:ilvl="8" w:tplc="C79AFDC4" w:tentative="1">
      <w:start w:val="1"/>
      <w:numFmt w:val="bullet"/>
      <w:lvlText w:val=""/>
      <w:lvlJc w:val="left"/>
      <w:pPr>
        <w:ind w:left="6480" w:hanging="360"/>
      </w:pPr>
      <w:rPr>
        <w:rFonts w:ascii="Wingdings" w:hAnsi="Wingdings" w:hint="default"/>
      </w:rPr>
    </w:lvl>
  </w:abstractNum>
  <w:abstractNum w:abstractNumId="24" w15:restartNumberingAfterBreak="0">
    <w:nsid w:val="21501FEC"/>
    <w:multiLevelType w:val="hybridMultilevel"/>
    <w:tmpl w:val="60F2A608"/>
    <w:lvl w:ilvl="0" w:tplc="9B6889CC">
      <w:numFmt w:val="bullet"/>
      <w:lvlText w:val="-"/>
      <w:lvlJc w:val="left"/>
      <w:pPr>
        <w:ind w:left="720" w:hanging="360"/>
      </w:pPr>
      <w:rPr>
        <w:rFonts w:ascii="Arial" w:eastAsia="Calibri" w:hAnsi="Arial" w:cs="Wingdings" w:hint="default"/>
      </w:rPr>
    </w:lvl>
    <w:lvl w:ilvl="1" w:tplc="EEE69D3A" w:tentative="1">
      <w:start w:val="1"/>
      <w:numFmt w:val="bullet"/>
      <w:lvlText w:val="o"/>
      <w:lvlJc w:val="left"/>
      <w:pPr>
        <w:ind w:left="1440" w:hanging="360"/>
      </w:pPr>
      <w:rPr>
        <w:rFonts w:ascii="Courier New" w:hAnsi="Courier New" w:cs="Wingdings" w:hint="default"/>
      </w:rPr>
    </w:lvl>
    <w:lvl w:ilvl="2" w:tplc="5290E5D4" w:tentative="1">
      <w:start w:val="1"/>
      <w:numFmt w:val="bullet"/>
      <w:lvlText w:val=""/>
      <w:lvlJc w:val="left"/>
      <w:pPr>
        <w:ind w:left="2160" w:hanging="360"/>
      </w:pPr>
      <w:rPr>
        <w:rFonts w:ascii="Wingdings" w:hAnsi="Wingdings" w:hint="default"/>
      </w:rPr>
    </w:lvl>
    <w:lvl w:ilvl="3" w:tplc="A694F5D0" w:tentative="1">
      <w:start w:val="1"/>
      <w:numFmt w:val="bullet"/>
      <w:lvlText w:val=""/>
      <w:lvlJc w:val="left"/>
      <w:pPr>
        <w:ind w:left="2880" w:hanging="360"/>
      </w:pPr>
      <w:rPr>
        <w:rFonts w:ascii="Symbol" w:hAnsi="Symbol" w:hint="default"/>
      </w:rPr>
    </w:lvl>
    <w:lvl w:ilvl="4" w:tplc="F132C1C6" w:tentative="1">
      <w:start w:val="1"/>
      <w:numFmt w:val="bullet"/>
      <w:lvlText w:val="o"/>
      <w:lvlJc w:val="left"/>
      <w:pPr>
        <w:ind w:left="3600" w:hanging="360"/>
      </w:pPr>
      <w:rPr>
        <w:rFonts w:ascii="Courier New" w:hAnsi="Courier New" w:cs="Wingdings" w:hint="default"/>
      </w:rPr>
    </w:lvl>
    <w:lvl w:ilvl="5" w:tplc="750CD4E0" w:tentative="1">
      <w:start w:val="1"/>
      <w:numFmt w:val="bullet"/>
      <w:lvlText w:val=""/>
      <w:lvlJc w:val="left"/>
      <w:pPr>
        <w:ind w:left="4320" w:hanging="360"/>
      </w:pPr>
      <w:rPr>
        <w:rFonts w:ascii="Wingdings" w:hAnsi="Wingdings" w:hint="default"/>
      </w:rPr>
    </w:lvl>
    <w:lvl w:ilvl="6" w:tplc="369439F8" w:tentative="1">
      <w:start w:val="1"/>
      <w:numFmt w:val="bullet"/>
      <w:lvlText w:val=""/>
      <w:lvlJc w:val="left"/>
      <w:pPr>
        <w:ind w:left="5040" w:hanging="360"/>
      </w:pPr>
      <w:rPr>
        <w:rFonts w:ascii="Symbol" w:hAnsi="Symbol" w:hint="default"/>
      </w:rPr>
    </w:lvl>
    <w:lvl w:ilvl="7" w:tplc="5C9E7688" w:tentative="1">
      <w:start w:val="1"/>
      <w:numFmt w:val="bullet"/>
      <w:lvlText w:val="o"/>
      <w:lvlJc w:val="left"/>
      <w:pPr>
        <w:ind w:left="5760" w:hanging="360"/>
      </w:pPr>
      <w:rPr>
        <w:rFonts w:ascii="Courier New" w:hAnsi="Courier New" w:cs="Wingdings" w:hint="default"/>
      </w:rPr>
    </w:lvl>
    <w:lvl w:ilvl="8" w:tplc="AA1A28E4" w:tentative="1">
      <w:start w:val="1"/>
      <w:numFmt w:val="bullet"/>
      <w:lvlText w:val=""/>
      <w:lvlJc w:val="left"/>
      <w:pPr>
        <w:ind w:left="6480" w:hanging="360"/>
      </w:pPr>
      <w:rPr>
        <w:rFonts w:ascii="Wingdings" w:hAnsi="Wingdings" w:hint="default"/>
      </w:rPr>
    </w:lvl>
  </w:abstractNum>
  <w:abstractNum w:abstractNumId="25" w15:restartNumberingAfterBreak="0">
    <w:nsid w:val="291B2F6A"/>
    <w:multiLevelType w:val="hybridMultilevel"/>
    <w:tmpl w:val="7070DA72"/>
    <w:lvl w:ilvl="0" w:tplc="F38AAA94">
      <w:start w:val="1"/>
      <w:numFmt w:val="bullet"/>
      <w:lvlText w:val="-"/>
      <w:lvlJc w:val="left"/>
      <w:pPr>
        <w:ind w:left="1996" w:hanging="360"/>
      </w:pPr>
      <w:rPr>
        <w:rFonts w:ascii="Calibri" w:hAnsi="Calibri" w:hint="default"/>
      </w:rPr>
    </w:lvl>
    <w:lvl w:ilvl="1" w:tplc="960E1938" w:tentative="1">
      <w:start w:val="1"/>
      <w:numFmt w:val="bullet"/>
      <w:lvlText w:val="o"/>
      <w:lvlJc w:val="left"/>
      <w:pPr>
        <w:ind w:left="2716" w:hanging="360"/>
      </w:pPr>
      <w:rPr>
        <w:rFonts w:ascii="Courier New" w:hAnsi="Courier New" w:cs="Courier New" w:hint="default"/>
      </w:rPr>
    </w:lvl>
    <w:lvl w:ilvl="2" w:tplc="B7DC022C" w:tentative="1">
      <w:start w:val="1"/>
      <w:numFmt w:val="bullet"/>
      <w:lvlText w:val=""/>
      <w:lvlJc w:val="left"/>
      <w:pPr>
        <w:ind w:left="3436" w:hanging="360"/>
      </w:pPr>
      <w:rPr>
        <w:rFonts w:ascii="Wingdings" w:hAnsi="Wingdings" w:hint="default"/>
      </w:rPr>
    </w:lvl>
    <w:lvl w:ilvl="3" w:tplc="D1C2A87E" w:tentative="1">
      <w:start w:val="1"/>
      <w:numFmt w:val="bullet"/>
      <w:lvlText w:val=""/>
      <w:lvlJc w:val="left"/>
      <w:pPr>
        <w:ind w:left="4156" w:hanging="360"/>
      </w:pPr>
      <w:rPr>
        <w:rFonts w:ascii="Symbol" w:hAnsi="Symbol" w:hint="default"/>
      </w:rPr>
    </w:lvl>
    <w:lvl w:ilvl="4" w:tplc="644C406E" w:tentative="1">
      <w:start w:val="1"/>
      <w:numFmt w:val="bullet"/>
      <w:lvlText w:val="o"/>
      <w:lvlJc w:val="left"/>
      <w:pPr>
        <w:ind w:left="4876" w:hanging="360"/>
      </w:pPr>
      <w:rPr>
        <w:rFonts w:ascii="Courier New" w:hAnsi="Courier New" w:cs="Courier New" w:hint="default"/>
      </w:rPr>
    </w:lvl>
    <w:lvl w:ilvl="5" w:tplc="47389426" w:tentative="1">
      <w:start w:val="1"/>
      <w:numFmt w:val="bullet"/>
      <w:lvlText w:val=""/>
      <w:lvlJc w:val="left"/>
      <w:pPr>
        <w:ind w:left="5596" w:hanging="360"/>
      </w:pPr>
      <w:rPr>
        <w:rFonts w:ascii="Wingdings" w:hAnsi="Wingdings" w:hint="default"/>
      </w:rPr>
    </w:lvl>
    <w:lvl w:ilvl="6" w:tplc="D9089236" w:tentative="1">
      <w:start w:val="1"/>
      <w:numFmt w:val="bullet"/>
      <w:lvlText w:val=""/>
      <w:lvlJc w:val="left"/>
      <w:pPr>
        <w:ind w:left="6316" w:hanging="360"/>
      </w:pPr>
      <w:rPr>
        <w:rFonts w:ascii="Symbol" w:hAnsi="Symbol" w:hint="default"/>
      </w:rPr>
    </w:lvl>
    <w:lvl w:ilvl="7" w:tplc="CA606E88" w:tentative="1">
      <w:start w:val="1"/>
      <w:numFmt w:val="bullet"/>
      <w:lvlText w:val="o"/>
      <w:lvlJc w:val="left"/>
      <w:pPr>
        <w:ind w:left="7036" w:hanging="360"/>
      </w:pPr>
      <w:rPr>
        <w:rFonts w:ascii="Courier New" w:hAnsi="Courier New" w:cs="Courier New" w:hint="default"/>
      </w:rPr>
    </w:lvl>
    <w:lvl w:ilvl="8" w:tplc="DE863B16" w:tentative="1">
      <w:start w:val="1"/>
      <w:numFmt w:val="bullet"/>
      <w:lvlText w:val=""/>
      <w:lvlJc w:val="left"/>
      <w:pPr>
        <w:ind w:left="7756" w:hanging="360"/>
      </w:pPr>
      <w:rPr>
        <w:rFonts w:ascii="Wingdings" w:hAnsi="Wingdings" w:hint="default"/>
      </w:rPr>
    </w:lvl>
  </w:abstractNum>
  <w:abstractNum w:abstractNumId="26" w15:restartNumberingAfterBreak="0">
    <w:nsid w:val="2DF66FE3"/>
    <w:multiLevelType w:val="hybridMultilevel"/>
    <w:tmpl w:val="A344E64E"/>
    <w:lvl w:ilvl="0" w:tplc="7ED64D20">
      <w:start w:val="1"/>
      <w:numFmt w:val="bullet"/>
      <w:lvlText w:val=""/>
      <w:lvlJc w:val="left"/>
      <w:pPr>
        <w:ind w:left="720" w:hanging="360"/>
      </w:pPr>
      <w:rPr>
        <w:rFonts w:ascii="Symbol" w:hAnsi="Symbol" w:hint="default"/>
      </w:rPr>
    </w:lvl>
    <w:lvl w:ilvl="1" w:tplc="47FE4620">
      <w:start w:val="1"/>
      <w:numFmt w:val="bullet"/>
      <w:lvlText w:val=""/>
      <w:lvlJc w:val="left"/>
      <w:pPr>
        <w:ind w:left="1440" w:hanging="360"/>
      </w:pPr>
      <w:rPr>
        <w:rFonts w:ascii="Symbol" w:hAnsi="Symbol" w:hint="default"/>
      </w:rPr>
    </w:lvl>
    <w:lvl w:ilvl="2" w:tplc="AF96AD86" w:tentative="1">
      <w:start w:val="1"/>
      <w:numFmt w:val="bullet"/>
      <w:lvlText w:val=""/>
      <w:lvlJc w:val="left"/>
      <w:pPr>
        <w:ind w:left="2160" w:hanging="360"/>
      </w:pPr>
      <w:rPr>
        <w:rFonts w:ascii="Wingdings" w:hAnsi="Wingdings" w:hint="default"/>
      </w:rPr>
    </w:lvl>
    <w:lvl w:ilvl="3" w:tplc="7F6487CA">
      <w:start w:val="1"/>
      <w:numFmt w:val="bullet"/>
      <w:lvlText w:val=""/>
      <w:lvlJc w:val="left"/>
      <w:pPr>
        <w:ind w:left="2880" w:hanging="360"/>
      </w:pPr>
      <w:rPr>
        <w:rFonts w:ascii="Symbol" w:hAnsi="Symbol" w:hint="default"/>
      </w:rPr>
    </w:lvl>
    <w:lvl w:ilvl="4" w:tplc="F6642660" w:tentative="1">
      <w:start w:val="1"/>
      <w:numFmt w:val="bullet"/>
      <w:lvlText w:val="o"/>
      <w:lvlJc w:val="left"/>
      <w:pPr>
        <w:ind w:left="3600" w:hanging="360"/>
      </w:pPr>
      <w:rPr>
        <w:rFonts w:ascii="Courier New" w:hAnsi="Courier New" w:cs="Courier New" w:hint="default"/>
      </w:rPr>
    </w:lvl>
    <w:lvl w:ilvl="5" w:tplc="A6DCF0D4" w:tentative="1">
      <w:start w:val="1"/>
      <w:numFmt w:val="bullet"/>
      <w:lvlText w:val=""/>
      <w:lvlJc w:val="left"/>
      <w:pPr>
        <w:ind w:left="4320" w:hanging="360"/>
      </w:pPr>
      <w:rPr>
        <w:rFonts w:ascii="Wingdings" w:hAnsi="Wingdings" w:hint="default"/>
      </w:rPr>
    </w:lvl>
    <w:lvl w:ilvl="6" w:tplc="797CEFA0" w:tentative="1">
      <w:start w:val="1"/>
      <w:numFmt w:val="bullet"/>
      <w:lvlText w:val=""/>
      <w:lvlJc w:val="left"/>
      <w:pPr>
        <w:ind w:left="5040" w:hanging="360"/>
      </w:pPr>
      <w:rPr>
        <w:rFonts w:ascii="Symbol" w:hAnsi="Symbol" w:hint="default"/>
      </w:rPr>
    </w:lvl>
    <w:lvl w:ilvl="7" w:tplc="69B848C0" w:tentative="1">
      <w:start w:val="1"/>
      <w:numFmt w:val="bullet"/>
      <w:lvlText w:val="o"/>
      <w:lvlJc w:val="left"/>
      <w:pPr>
        <w:ind w:left="5760" w:hanging="360"/>
      </w:pPr>
      <w:rPr>
        <w:rFonts w:ascii="Courier New" w:hAnsi="Courier New" w:cs="Courier New" w:hint="default"/>
      </w:rPr>
    </w:lvl>
    <w:lvl w:ilvl="8" w:tplc="52D89CDE" w:tentative="1">
      <w:start w:val="1"/>
      <w:numFmt w:val="bullet"/>
      <w:lvlText w:val=""/>
      <w:lvlJc w:val="left"/>
      <w:pPr>
        <w:ind w:left="6480" w:hanging="360"/>
      </w:pPr>
      <w:rPr>
        <w:rFonts w:ascii="Wingdings" w:hAnsi="Wingdings" w:hint="default"/>
      </w:rPr>
    </w:lvl>
  </w:abstractNum>
  <w:abstractNum w:abstractNumId="27" w15:restartNumberingAfterBreak="0">
    <w:nsid w:val="2FF51144"/>
    <w:multiLevelType w:val="hybridMultilevel"/>
    <w:tmpl w:val="021EB5E4"/>
    <w:lvl w:ilvl="0" w:tplc="7F0EBDB2">
      <w:start w:val="1"/>
      <w:numFmt w:val="bullet"/>
      <w:lvlText w:val=""/>
      <w:lvlJc w:val="left"/>
      <w:pPr>
        <w:ind w:left="720" w:hanging="360"/>
      </w:pPr>
      <w:rPr>
        <w:rFonts w:ascii="Symbol" w:hAnsi="Symbol" w:hint="default"/>
      </w:rPr>
    </w:lvl>
    <w:lvl w:ilvl="1" w:tplc="E826A608" w:tentative="1">
      <w:start w:val="1"/>
      <w:numFmt w:val="bullet"/>
      <w:lvlText w:val="o"/>
      <w:lvlJc w:val="left"/>
      <w:pPr>
        <w:ind w:left="1440" w:hanging="360"/>
      </w:pPr>
      <w:rPr>
        <w:rFonts w:ascii="Courier New" w:hAnsi="Courier New" w:cs="Courier New" w:hint="default"/>
      </w:rPr>
    </w:lvl>
    <w:lvl w:ilvl="2" w:tplc="252A1F4E" w:tentative="1">
      <w:start w:val="1"/>
      <w:numFmt w:val="bullet"/>
      <w:lvlText w:val=""/>
      <w:lvlJc w:val="left"/>
      <w:pPr>
        <w:ind w:left="2160" w:hanging="360"/>
      </w:pPr>
      <w:rPr>
        <w:rFonts w:ascii="Wingdings" w:hAnsi="Wingdings" w:hint="default"/>
      </w:rPr>
    </w:lvl>
    <w:lvl w:ilvl="3" w:tplc="7B5A9AE0" w:tentative="1">
      <w:start w:val="1"/>
      <w:numFmt w:val="bullet"/>
      <w:lvlText w:val=""/>
      <w:lvlJc w:val="left"/>
      <w:pPr>
        <w:ind w:left="2880" w:hanging="360"/>
      </w:pPr>
      <w:rPr>
        <w:rFonts w:ascii="Symbol" w:hAnsi="Symbol" w:hint="default"/>
      </w:rPr>
    </w:lvl>
    <w:lvl w:ilvl="4" w:tplc="0792AA86" w:tentative="1">
      <w:start w:val="1"/>
      <w:numFmt w:val="bullet"/>
      <w:lvlText w:val="o"/>
      <w:lvlJc w:val="left"/>
      <w:pPr>
        <w:ind w:left="3600" w:hanging="360"/>
      </w:pPr>
      <w:rPr>
        <w:rFonts w:ascii="Courier New" w:hAnsi="Courier New" w:cs="Courier New" w:hint="default"/>
      </w:rPr>
    </w:lvl>
    <w:lvl w:ilvl="5" w:tplc="4FE80C1C" w:tentative="1">
      <w:start w:val="1"/>
      <w:numFmt w:val="bullet"/>
      <w:lvlText w:val=""/>
      <w:lvlJc w:val="left"/>
      <w:pPr>
        <w:ind w:left="4320" w:hanging="360"/>
      </w:pPr>
      <w:rPr>
        <w:rFonts w:ascii="Wingdings" w:hAnsi="Wingdings" w:hint="default"/>
      </w:rPr>
    </w:lvl>
    <w:lvl w:ilvl="6" w:tplc="0F78AC9A" w:tentative="1">
      <w:start w:val="1"/>
      <w:numFmt w:val="bullet"/>
      <w:lvlText w:val=""/>
      <w:lvlJc w:val="left"/>
      <w:pPr>
        <w:ind w:left="5040" w:hanging="360"/>
      </w:pPr>
      <w:rPr>
        <w:rFonts w:ascii="Symbol" w:hAnsi="Symbol" w:hint="default"/>
      </w:rPr>
    </w:lvl>
    <w:lvl w:ilvl="7" w:tplc="FE0CA9F2" w:tentative="1">
      <w:start w:val="1"/>
      <w:numFmt w:val="bullet"/>
      <w:lvlText w:val="o"/>
      <w:lvlJc w:val="left"/>
      <w:pPr>
        <w:ind w:left="5760" w:hanging="360"/>
      </w:pPr>
      <w:rPr>
        <w:rFonts w:ascii="Courier New" w:hAnsi="Courier New" w:cs="Courier New" w:hint="default"/>
      </w:rPr>
    </w:lvl>
    <w:lvl w:ilvl="8" w:tplc="3DCAE878" w:tentative="1">
      <w:start w:val="1"/>
      <w:numFmt w:val="bullet"/>
      <w:lvlText w:val=""/>
      <w:lvlJc w:val="left"/>
      <w:pPr>
        <w:ind w:left="6480" w:hanging="360"/>
      </w:pPr>
      <w:rPr>
        <w:rFonts w:ascii="Wingdings" w:hAnsi="Wingdings" w:hint="default"/>
      </w:rPr>
    </w:lvl>
  </w:abstractNum>
  <w:abstractNum w:abstractNumId="28" w15:restartNumberingAfterBreak="0">
    <w:nsid w:val="32DE378D"/>
    <w:multiLevelType w:val="hybridMultilevel"/>
    <w:tmpl w:val="669255CA"/>
    <w:lvl w:ilvl="0" w:tplc="4D9CAEAE">
      <w:start w:val="1"/>
      <w:numFmt w:val="bullet"/>
      <w:pStyle w:val="Bullet"/>
      <w:lvlText w:val=""/>
      <w:lvlJc w:val="left"/>
      <w:pPr>
        <w:ind w:left="363" w:hanging="360"/>
      </w:pPr>
      <w:rPr>
        <w:rFonts w:ascii="Symbol" w:hAnsi="Symbol" w:hint="default"/>
      </w:rPr>
    </w:lvl>
    <w:lvl w:ilvl="1" w:tplc="CDBC5CC0">
      <w:start w:val="1"/>
      <w:numFmt w:val="bullet"/>
      <w:pStyle w:val="Bullet-indent"/>
      <w:lvlText w:val="o"/>
      <w:lvlJc w:val="left"/>
      <w:pPr>
        <w:ind w:left="1083" w:hanging="360"/>
      </w:pPr>
      <w:rPr>
        <w:rFonts w:ascii="Courier New" w:hAnsi="Courier New" w:cs="Courier New" w:hint="default"/>
      </w:rPr>
    </w:lvl>
    <w:lvl w:ilvl="2" w:tplc="C0FE4D92" w:tentative="1">
      <w:start w:val="1"/>
      <w:numFmt w:val="bullet"/>
      <w:lvlText w:val=""/>
      <w:lvlJc w:val="left"/>
      <w:pPr>
        <w:ind w:left="1803" w:hanging="360"/>
      </w:pPr>
      <w:rPr>
        <w:rFonts w:ascii="Wingdings" w:hAnsi="Wingdings" w:hint="default"/>
      </w:rPr>
    </w:lvl>
    <w:lvl w:ilvl="3" w:tplc="68B8DDA6" w:tentative="1">
      <w:start w:val="1"/>
      <w:numFmt w:val="bullet"/>
      <w:lvlText w:val=""/>
      <w:lvlJc w:val="left"/>
      <w:pPr>
        <w:ind w:left="2523" w:hanging="360"/>
      </w:pPr>
      <w:rPr>
        <w:rFonts w:ascii="Symbol" w:hAnsi="Symbol" w:hint="default"/>
      </w:rPr>
    </w:lvl>
    <w:lvl w:ilvl="4" w:tplc="B024DF88" w:tentative="1">
      <w:start w:val="1"/>
      <w:numFmt w:val="bullet"/>
      <w:lvlText w:val="o"/>
      <w:lvlJc w:val="left"/>
      <w:pPr>
        <w:ind w:left="3243" w:hanging="360"/>
      </w:pPr>
      <w:rPr>
        <w:rFonts w:ascii="Courier New" w:hAnsi="Courier New" w:cs="Courier New" w:hint="default"/>
      </w:rPr>
    </w:lvl>
    <w:lvl w:ilvl="5" w:tplc="0FE292C8" w:tentative="1">
      <w:start w:val="1"/>
      <w:numFmt w:val="bullet"/>
      <w:lvlText w:val=""/>
      <w:lvlJc w:val="left"/>
      <w:pPr>
        <w:ind w:left="3963" w:hanging="360"/>
      </w:pPr>
      <w:rPr>
        <w:rFonts w:ascii="Wingdings" w:hAnsi="Wingdings" w:hint="default"/>
      </w:rPr>
    </w:lvl>
    <w:lvl w:ilvl="6" w:tplc="A224B3DC" w:tentative="1">
      <w:start w:val="1"/>
      <w:numFmt w:val="bullet"/>
      <w:lvlText w:val=""/>
      <w:lvlJc w:val="left"/>
      <w:pPr>
        <w:ind w:left="4683" w:hanging="360"/>
      </w:pPr>
      <w:rPr>
        <w:rFonts w:ascii="Symbol" w:hAnsi="Symbol" w:hint="default"/>
      </w:rPr>
    </w:lvl>
    <w:lvl w:ilvl="7" w:tplc="9EA80882" w:tentative="1">
      <w:start w:val="1"/>
      <w:numFmt w:val="bullet"/>
      <w:lvlText w:val="o"/>
      <w:lvlJc w:val="left"/>
      <w:pPr>
        <w:ind w:left="5403" w:hanging="360"/>
      </w:pPr>
      <w:rPr>
        <w:rFonts w:ascii="Courier New" w:hAnsi="Courier New" w:cs="Courier New" w:hint="default"/>
      </w:rPr>
    </w:lvl>
    <w:lvl w:ilvl="8" w:tplc="DCCAF332" w:tentative="1">
      <w:start w:val="1"/>
      <w:numFmt w:val="bullet"/>
      <w:lvlText w:val=""/>
      <w:lvlJc w:val="left"/>
      <w:pPr>
        <w:ind w:left="6123" w:hanging="360"/>
      </w:pPr>
      <w:rPr>
        <w:rFonts w:ascii="Wingdings" w:hAnsi="Wingdings" w:hint="default"/>
      </w:rPr>
    </w:lvl>
  </w:abstractNum>
  <w:abstractNum w:abstractNumId="29" w15:restartNumberingAfterBreak="0">
    <w:nsid w:val="41EF3042"/>
    <w:multiLevelType w:val="hybridMultilevel"/>
    <w:tmpl w:val="78A0F23E"/>
    <w:lvl w:ilvl="0" w:tplc="5DEE0700">
      <w:start w:val="1"/>
      <w:numFmt w:val="bullet"/>
      <w:lvlText w:val=""/>
      <w:lvlJc w:val="left"/>
      <w:pPr>
        <w:ind w:left="720" w:hanging="360"/>
      </w:pPr>
      <w:rPr>
        <w:rFonts w:ascii="Symbol" w:hAnsi="Symbol" w:hint="default"/>
      </w:rPr>
    </w:lvl>
    <w:lvl w:ilvl="1" w:tplc="06DC8D16">
      <w:start w:val="1"/>
      <w:numFmt w:val="bullet"/>
      <w:lvlText w:val=""/>
      <w:lvlJc w:val="left"/>
      <w:pPr>
        <w:ind w:left="1440" w:hanging="360"/>
      </w:pPr>
      <w:rPr>
        <w:rFonts w:ascii="Symbol" w:hAnsi="Symbol" w:hint="default"/>
      </w:rPr>
    </w:lvl>
    <w:lvl w:ilvl="2" w:tplc="18D62678" w:tentative="1">
      <w:start w:val="1"/>
      <w:numFmt w:val="bullet"/>
      <w:lvlText w:val=""/>
      <w:lvlJc w:val="left"/>
      <w:pPr>
        <w:ind w:left="2160" w:hanging="360"/>
      </w:pPr>
      <w:rPr>
        <w:rFonts w:ascii="Wingdings" w:hAnsi="Wingdings" w:hint="default"/>
      </w:rPr>
    </w:lvl>
    <w:lvl w:ilvl="3" w:tplc="1E7845B4" w:tentative="1">
      <w:start w:val="1"/>
      <w:numFmt w:val="bullet"/>
      <w:lvlText w:val=""/>
      <w:lvlJc w:val="left"/>
      <w:pPr>
        <w:ind w:left="2880" w:hanging="360"/>
      </w:pPr>
      <w:rPr>
        <w:rFonts w:ascii="Symbol" w:hAnsi="Symbol" w:hint="default"/>
      </w:rPr>
    </w:lvl>
    <w:lvl w:ilvl="4" w:tplc="67688B58" w:tentative="1">
      <w:start w:val="1"/>
      <w:numFmt w:val="bullet"/>
      <w:lvlText w:val="o"/>
      <w:lvlJc w:val="left"/>
      <w:pPr>
        <w:ind w:left="3600" w:hanging="360"/>
      </w:pPr>
      <w:rPr>
        <w:rFonts w:ascii="Courier New" w:hAnsi="Courier New" w:cs="Courier New" w:hint="default"/>
      </w:rPr>
    </w:lvl>
    <w:lvl w:ilvl="5" w:tplc="2A8231E2" w:tentative="1">
      <w:start w:val="1"/>
      <w:numFmt w:val="bullet"/>
      <w:lvlText w:val=""/>
      <w:lvlJc w:val="left"/>
      <w:pPr>
        <w:ind w:left="4320" w:hanging="360"/>
      </w:pPr>
      <w:rPr>
        <w:rFonts w:ascii="Wingdings" w:hAnsi="Wingdings" w:hint="default"/>
      </w:rPr>
    </w:lvl>
    <w:lvl w:ilvl="6" w:tplc="15B2B4AA" w:tentative="1">
      <w:start w:val="1"/>
      <w:numFmt w:val="bullet"/>
      <w:lvlText w:val=""/>
      <w:lvlJc w:val="left"/>
      <w:pPr>
        <w:ind w:left="5040" w:hanging="360"/>
      </w:pPr>
      <w:rPr>
        <w:rFonts w:ascii="Symbol" w:hAnsi="Symbol" w:hint="default"/>
      </w:rPr>
    </w:lvl>
    <w:lvl w:ilvl="7" w:tplc="8132E960" w:tentative="1">
      <w:start w:val="1"/>
      <w:numFmt w:val="bullet"/>
      <w:lvlText w:val="o"/>
      <w:lvlJc w:val="left"/>
      <w:pPr>
        <w:ind w:left="5760" w:hanging="360"/>
      </w:pPr>
      <w:rPr>
        <w:rFonts w:ascii="Courier New" w:hAnsi="Courier New" w:cs="Courier New" w:hint="default"/>
      </w:rPr>
    </w:lvl>
    <w:lvl w:ilvl="8" w:tplc="86F4BD50" w:tentative="1">
      <w:start w:val="1"/>
      <w:numFmt w:val="bullet"/>
      <w:lvlText w:val=""/>
      <w:lvlJc w:val="left"/>
      <w:pPr>
        <w:ind w:left="6480" w:hanging="360"/>
      </w:pPr>
      <w:rPr>
        <w:rFonts w:ascii="Wingdings" w:hAnsi="Wingdings" w:hint="default"/>
      </w:rPr>
    </w:lvl>
  </w:abstractNum>
  <w:abstractNum w:abstractNumId="30" w15:restartNumberingAfterBreak="0">
    <w:nsid w:val="420860A3"/>
    <w:multiLevelType w:val="hybridMultilevel"/>
    <w:tmpl w:val="2DF6A548"/>
    <w:lvl w:ilvl="0" w:tplc="DD7C7004">
      <w:start w:val="1"/>
      <w:numFmt w:val="decimal"/>
      <w:pStyle w:val="Heading2-numbered"/>
      <w:lvlText w:val="%1."/>
      <w:lvlJc w:val="left"/>
      <w:pPr>
        <w:ind w:left="360" w:hanging="360"/>
      </w:pPr>
    </w:lvl>
    <w:lvl w:ilvl="1" w:tplc="DD20C00A" w:tentative="1">
      <w:start w:val="1"/>
      <w:numFmt w:val="lowerLetter"/>
      <w:lvlText w:val="%2."/>
      <w:lvlJc w:val="left"/>
      <w:pPr>
        <w:ind w:left="1080" w:hanging="360"/>
      </w:pPr>
    </w:lvl>
    <w:lvl w:ilvl="2" w:tplc="D3EED9EE" w:tentative="1">
      <w:start w:val="1"/>
      <w:numFmt w:val="lowerRoman"/>
      <w:lvlText w:val="%3."/>
      <w:lvlJc w:val="right"/>
      <w:pPr>
        <w:ind w:left="1800" w:hanging="180"/>
      </w:pPr>
    </w:lvl>
    <w:lvl w:ilvl="3" w:tplc="239A2E9A" w:tentative="1">
      <w:start w:val="1"/>
      <w:numFmt w:val="decimal"/>
      <w:lvlText w:val="%4."/>
      <w:lvlJc w:val="left"/>
      <w:pPr>
        <w:ind w:left="2520" w:hanging="360"/>
      </w:pPr>
    </w:lvl>
    <w:lvl w:ilvl="4" w:tplc="355091C4" w:tentative="1">
      <w:start w:val="1"/>
      <w:numFmt w:val="lowerLetter"/>
      <w:lvlText w:val="%5."/>
      <w:lvlJc w:val="left"/>
      <w:pPr>
        <w:ind w:left="3240" w:hanging="360"/>
      </w:pPr>
    </w:lvl>
    <w:lvl w:ilvl="5" w:tplc="8DEE6F20" w:tentative="1">
      <w:start w:val="1"/>
      <w:numFmt w:val="lowerRoman"/>
      <w:lvlText w:val="%6."/>
      <w:lvlJc w:val="right"/>
      <w:pPr>
        <w:ind w:left="3960" w:hanging="180"/>
      </w:pPr>
    </w:lvl>
    <w:lvl w:ilvl="6" w:tplc="88C45108" w:tentative="1">
      <w:start w:val="1"/>
      <w:numFmt w:val="decimal"/>
      <w:lvlText w:val="%7."/>
      <w:lvlJc w:val="left"/>
      <w:pPr>
        <w:ind w:left="4680" w:hanging="360"/>
      </w:pPr>
    </w:lvl>
    <w:lvl w:ilvl="7" w:tplc="35DEDF64" w:tentative="1">
      <w:start w:val="1"/>
      <w:numFmt w:val="lowerLetter"/>
      <w:lvlText w:val="%8."/>
      <w:lvlJc w:val="left"/>
      <w:pPr>
        <w:ind w:left="5400" w:hanging="360"/>
      </w:pPr>
    </w:lvl>
    <w:lvl w:ilvl="8" w:tplc="801C43BC" w:tentative="1">
      <w:start w:val="1"/>
      <w:numFmt w:val="lowerRoman"/>
      <w:lvlText w:val="%9."/>
      <w:lvlJc w:val="right"/>
      <w:pPr>
        <w:ind w:left="6120" w:hanging="180"/>
      </w:pPr>
    </w:lvl>
  </w:abstractNum>
  <w:abstractNum w:abstractNumId="31" w15:restartNumberingAfterBreak="0">
    <w:nsid w:val="4A6F56FE"/>
    <w:multiLevelType w:val="hybridMultilevel"/>
    <w:tmpl w:val="8E28017E"/>
    <w:lvl w:ilvl="0" w:tplc="6F127EC0">
      <w:numFmt w:val="bullet"/>
      <w:lvlText w:val=""/>
      <w:lvlJc w:val="left"/>
      <w:pPr>
        <w:ind w:left="720" w:hanging="360"/>
      </w:pPr>
      <w:rPr>
        <w:rFonts w:ascii="Symbol" w:eastAsia="Calibri" w:hAnsi="Symbol" w:cs="Times New Roman" w:hint="default"/>
      </w:rPr>
    </w:lvl>
    <w:lvl w:ilvl="1" w:tplc="FDFEBC26" w:tentative="1">
      <w:start w:val="1"/>
      <w:numFmt w:val="bullet"/>
      <w:lvlText w:val="o"/>
      <w:lvlJc w:val="left"/>
      <w:pPr>
        <w:ind w:left="1440" w:hanging="360"/>
      </w:pPr>
      <w:rPr>
        <w:rFonts w:ascii="Courier New" w:hAnsi="Courier New" w:cs="Wingdings" w:hint="default"/>
      </w:rPr>
    </w:lvl>
    <w:lvl w:ilvl="2" w:tplc="B8EE2E6C" w:tentative="1">
      <w:start w:val="1"/>
      <w:numFmt w:val="bullet"/>
      <w:lvlText w:val=""/>
      <w:lvlJc w:val="left"/>
      <w:pPr>
        <w:ind w:left="2160" w:hanging="360"/>
      </w:pPr>
      <w:rPr>
        <w:rFonts w:ascii="Wingdings" w:hAnsi="Wingdings" w:hint="default"/>
      </w:rPr>
    </w:lvl>
    <w:lvl w:ilvl="3" w:tplc="63646316" w:tentative="1">
      <w:start w:val="1"/>
      <w:numFmt w:val="bullet"/>
      <w:lvlText w:val=""/>
      <w:lvlJc w:val="left"/>
      <w:pPr>
        <w:ind w:left="2880" w:hanging="360"/>
      </w:pPr>
      <w:rPr>
        <w:rFonts w:ascii="Symbol" w:hAnsi="Symbol" w:hint="default"/>
      </w:rPr>
    </w:lvl>
    <w:lvl w:ilvl="4" w:tplc="AFA27C8A" w:tentative="1">
      <w:start w:val="1"/>
      <w:numFmt w:val="bullet"/>
      <w:lvlText w:val="o"/>
      <w:lvlJc w:val="left"/>
      <w:pPr>
        <w:ind w:left="3600" w:hanging="360"/>
      </w:pPr>
      <w:rPr>
        <w:rFonts w:ascii="Courier New" w:hAnsi="Courier New" w:cs="Wingdings" w:hint="default"/>
      </w:rPr>
    </w:lvl>
    <w:lvl w:ilvl="5" w:tplc="3CB44134" w:tentative="1">
      <w:start w:val="1"/>
      <w:numFmt w:val="bullet"/>
      <w:lvlText w:val=""/>
      <w:lvlJc w:val="left"/>
      <w:pPr>
        <w:ind w:left="4320" w:hanging="360"/>
      </w:pPr>
      <w:rPr>
        <w:rFonts w:ascii="Wingdings" w:hAnsi="Wingdings" w:hint="default"/>
      </w:rPr>
    </w:lvl>
    <w:lvl w:ilvl="6" w:tplc="D7B61482" w:tentative="1">
      <w:start w:val="1"/>
      <w:numFmt w:val="bullet"/>
      <w:lvlText w:val=""/>
      <w:lvlJc w:val="left"/>
      <w:pPr>
        <w:ind w:left="5040" w:hanging="360"/>
      </w:pPr>
      <w:rPr>
        <w:rFonts w:ascii="Symbol" w:hAnsi="Symbol" w:hint="default"/>
      </w:rPr>
    </w:lvl>
    <w:lvl w:ilvl="7" w:tplc="26807374" w:tentative="1">
      <w:start w:val="1"/>
      <w:numFmt w:val="bullet"/>
      <w:lvlText w:val="o"/>
      <w:lvlJc w:val="left"/>
      <w:pPr>
        <w:ind w:left="5760" w:hanging="360"/>
      </w:pPr>
      <w:rPr>
        <w:rFonts w:ascii="Courier New" w:hAnsi="Courier New" w:cs="Wingdings" w:hint="default"/>
      </w:rPr>
    </w:lvl>
    <w:lvl w:ilvl="8" w:tplc="97F65F9A" w:tentative="1">
      <w:start w:val="1"/>
      <w:numFmt w:val="bullet"/>
      <w:lvlText w:val=""/>
      <w:lvlJc w:val="left"/>
      <w:pPr>
        <w:ind w:left="6480" w:hanging="360"/>
      </w:pPr>
      <w:rPr>
        <w:rFonts w:ascii="Wingdings" w:hAnsi="Wingdings" w:hint="default"/>
      </w:rPr>
    </w:lvl>
  </w:abstractNum>
  <w:abstractNum w:abstractNumId="32" w15:restartNumberingAfterBreak="0">
    <w:nsid w:val="4E501BE1"/>
    <w:multiLevelType w:val="hybridMultilevel"/>
    <w:tmpl w:val="5B72ACD4"/>
    <w:lvl w:ilvl="0" w:tplc="29BA2026">
      <w:start w:val="1"/>
      <w:numFmt w:val="bullet"/>
      <w:lvlText w:val=""/>
      <w:lvlJc w:val="left"/>
      <w:pPr>
        <w:ind w:left="1996" w:hanging="360"/>
      </w:pPr>
      <w:rPr>
        <w:rFonts w:ascii="Symbol" w:hAnsi="Symbol" w:hint="default"/>
      </w:rPr>
    </w:lvl>
    <w:lvl w:ilvl="1" w:tplc="C150C114">
      <w:start w:val="4"/>
      <w:numFmt w:val="bullet"/>
      <w:lvlText w:val="•"/>
      <w:lvlJc w:val="left"/>
      <w:pPr>
        <w:ind w:left="2731" w:hanging="375"/>
      </w:pPr>
      <w:rPr>
        <w:rFonts w:ascii="Arial" w:eastAsia="Times New Roman" w:hAnsi="Arial" w:cs="Arial" w:hint="default"/>
      </w:rPr>
    </w:lvl>
    <w:lvl w:ilvl="2" w:tplc="925C4BBA" w:tentative="1">
      <w:start w:val="1"/>
      <w:numFmt w:val="bullet"/>
      <w:lvlText w:val=""/>
      <w:lvlJc w:val="left"/>
      <w:pPr>
        <w:ind w:left="3436" w:hanging="360"/>
      </w:pPr>
      <w:rPr>
        <w:rFonts w:ascii="Wingdings" w:hAnsi="Wingdings" w:hint="default"/>
      </w:rPr>
    </w:lvl>
    <w:lvl w:ilvl="3" w:tplc="844E10AC" w:tentative="1">
      <w:start w:val="1"/>
      <w:numFmt w:val="bullet"/>
      <w:lvlText w:val=""/>
      <w:lvlJc w:val="left"/>
      <w:pPr>
        <w:ind w:left="4156" w:hanging="360"/>
      </w:pPr>
      <w:rPr>
        <w:rFonts w:ascii="Symbol" w:hAnsi="Symbol" w:hint="default"/>
      </w:rPr>
    </w:lvl>
    <w:lvl w:ilvl="4" w:tplc="0FAA359C" w:tentative="1">
      <w:start w:val="1"/>
      <w:numFmt w:val="bullet"/>
      <w:lvlText w:val="o"/>
      <w:lvlJc w:val="left"/>
      <w:pPr>
        <w:ind w:left="4876" w:hanging="360"/>
      </w:pPr>
      <w:rPr>
        <w:rFonts w:ascii="Courier New" w:hAnsi="Courier New" w:cs="Courier New" w:hint="default"/>
      </w:rPr>
    </w:lvl>
    <w:lvl w:ilvl="5" w:tplc="F802FAA2" w:tentative="1">
      <w:start w:val="1"/>
      <w:numFmt w:val="bullet"/>
      <w:lvlText w:val=""/>
      <w:lvlJc w:val="left"/>
      <w:pPr>
        <w:ind w:left="5596" w:hanging="360"/>
      </w:pPr>
      <w:rPr>
        <w:rFonts w:ascii="Wingdings" w:hAnsi="Wingdings" w:hint="default"/>
      </w:rPr>
    </w:lvl>
    <w:lvl w:ilvl="6" w:tplc="B882CB26" w:tentative="1">
      <w:start w:val="1"/>
      <w:numFmt w:val="bullet"/>
      <w:lvlText w:val=""/>
      <w:lvlJc w:val="left"/>
      <w:pPr>
        <w:ind w:left="6316" w:hanging="360"/>
      </w:pPr>
      <w:rPr>
        <w:rFonts w:ascii="Symbol" w:hAnsi="Symbol" w:hint="default"/>
      </w:rPr>
    </w:lvl>
    <w:lvl w:ilvl="7" w:tplc="03B6BAB2" w:tentative="1">
      <w:start w:val="1"/>
      <w:numFmt w:val="bullet"/>
      <w:lvlText w:val="o"/>
      <w:lvlJc w:val="left"/>
      <w:pPr>
        <w:ind w:left="7036" w:hanging="360"/>
      </w:pPr>
      <w:rPr>
        <w:rFonts w:ascii="Courier New" w:hAnsi="Courier New" w:cs="Courier New" w:hint="default"/>
      </w:rPr>
    </w:lvl>
    <w:lvl w:ilvl="8" w:tplc="AE68572C" w:tentative="1">
      <w:start w:val="1"/>
      <w:numFmt w:val="bullet"/>
      <w:lvlText w:val=""/>
      <w:lvlJc w:val="left"/>
      <w:pPr>
        <w:ind w:left="7756" w:hanging="360"/>
      </w:pPr>
      <w:rPr>
        <w:rFonts w:ascii="Wingdings" w:hAnsi="Wingdings" w:hint="default"/>
      </w:rPr>
    </w:lvl>
  </w:abstractNum>
  <w:abstractNum w:abstractNumId="33" w15:restartNumberingAfterBreak="0">
    <w:nsid w:val="63F759CD"/>
    <w:multiLevelType w:val="hybridMultilevel"/>
    <w:tmpl w:val="6FF22088"/>
    <w:lvl w:ilvl="0" w:tplc="538816D2">
      <w:start w:val="1"/>
      <w:numFmt w:val="decimal"/>
      <w:pStyle w:val="Heading4"/>
      <w:lvlText w:val="%1."/>
      <w:lvlJc w:val="left"/>
      <w:pPr>
        <w:ind w:left="360" w:hanging="360"/>
      </w:pPr>
    </w:lvl>
    <w:lvl w:ilvl="1" w:tplc="EF60E52C" w:tentative="1">
      <w:start w:val="1"/>
      <w:numFmt w:val="lowerLetter"/>
      <w:lvlText w:val="%2."/>
      <w:lvlJc w:val="left"/>
      <w:pPr>
        <w:ind w:left="1080" w:hanging="360"/>
      </w:pPr>
    </w:lvl>
    <w:lvl w:ilvl="2" w:tplc="6E867002" w:tentative="1">
      <w:start w:val="1"/>
      <w:numFmt w:val="lowerRoman"/>
      <w:lvlText w:val="%3."/>
      <w:lvlJc w:val="right"/>
      <w:pPr>
        <w:ind w:left="1800" w:hanging="180"/>
      </w:pPr>
    </w:lvl>
    <w:lvl w:ilvl="3" w:tplc="7BFA9B42" w:tentative="1">
      <w:start w:val="1"/>
      <w:numFmt w:val="decimal"/>
      <w:lvlText w:val="%4."/>
      <w:lvlJc w:val="left"/>
      <w:pPr>
        <w:ind w:left="2520" w:hanging="360"/>
      </w:pPr>
    </w:lvl>
    <w:lvl w:ilvl="4" w:tplc="A7E69674" w:tentative="1">
      <w:start w:val="1"/>
      <w:numFmt w:val="lowerLetter"/>
      <w:lvlText w:val="%5."/>
      <w:lvlJc w:val="left"/>
      <w:pPr>
        <w:ind w:left="3240" w:hanging="360"/>
      </w:pPr>
    </w:lvl>
    <w:lvl w:ilvl="5" w:tplc="7F4AA010" w:tentative="1">
      <w:start w:val="1"/>
      <w:numFmt w:val="lowerRoman"/>
      <w:lvlText w:val="%6."/>
      <w:lvlJc w:val="right"/>
      <w:pPr>
        <w:ind w:left="3960" w:hanging="180"/>
      </w:pPr>
    </w:lvl>
    <w:lvl w:ilvl="6" w:tplc="29180AA2" w:tentative="1">
      <w:start w:val="1"/>
      <w:numFmt w:val="decimal"/>
      <w:lvlText w:val="%7."/>
      <w:lvlJc w:val="left"/>
      <w:pPr>
        <w:ind w:left="4680" w:hanging="360"/>
      </w:pPr>
    </w:lvl>
    <w:lvl w:ilvl="7" w:tplc="322ACBA0" w:tentative="1">
      <w:start w:val="1"/>
      <w:numFmt w:val="lowerLetter"/>
      <w:lvlText w:val="%8."/>
      <w:lvlJc w:val="left"/>
      <w:pPr>
        <w:ind w:left="5400" w:hanging="360"/>
      </w:pPr>
    </w:lvl>
    <w:lvl w:ilvl="8" w:tplc="78806916" w:tentative="1">
      <w:start w:val="1"/>
      <w:numFmt w:val="lowerRoman"/>
      <w:lvlText w:val="%9."/>
      <w:lvlJc w:val="right"/>
      <w:pPr>
        <w:ind w:left="6120" w:hanging="180"/>
      </w:pPr>
    </w:lvl>
  </w:abstractNum>
  <w:abstractNum w:abstractNumId="34" w15:restartNumberingAfterBreak="0">
    <w:nsid w:val="69897C76"/>
    <w:multiLevelType w:val="hybridMultilevel"/>
    <w:tmpl w:val="1FF2CF46"/>
    <w:lvl w:ilvl="0" w:tplc="5B04FD14">
      <w:start w:val="1"/>
      <w:numFmt w:val="bullet"/>
      <w:lvlText w:val=""/>
      <w:lvlJc w:val="left"/>
      <w:pPr>
        <w:ind w:left="720" w:hanging="360"/>
      </w:pPr>
      <w:rPr>
        <w:rFonts w:ascii="Symbol" w:hAnsi="Symbol" w:hint="default"/>
      </w:rPr>
    </w:lvl>
    <w:lvl w:ilvl="1" w:tplc="7038886A">
      <w:start w:val="1"/>
      <w:numFmt w:val="bullet"/>
      <w:lvlText w:val=""/>
      <w:lvlJc w:val="left"/>
      <w:pPr>
        <w:ind w:left="1440" w:hanging="360"/>
      </w:pPr>
      <w:rPr>
        <w:rFonts w:ascii="Symbol" w:hAnsi="Symbol" w:hint="default"/>
      </w:rPr>
    </w:lvl>
    <w:lvl w:ilvl="2" w:tplc="D4567460" w:tentative="1">
      <w:start w:val="1"/>
      <w:numFmt w:val="bullet"/>
      <w:lvlText w:val=""/>
      <w:lvlJc w:val="left"/>
      <w:pPr>
        <w:ind w:left="2160" w:hanging="360"/>
      </w:pPr>
      <w:rPr>
        <w:rFonts w:ascii="Wingdings" w:hAnsi="Wingdings" w:hint="default"/>
      </w:rPr>
    </w:lvl>
    <w:lvl w:ilvl="3" w:tplc="F970E054">
      <w:start w:val="1"/>
      <w:numFmt w:val="bullet"/>
      <w:lvlText w:val="-"/>
      <w:lvlJc w:val="left"/>
      <w:pPr>
        <w:ind w:left="2880" w:hanging="360"/>
      </w:pPr>
      <w:rPr>
        <w:rFonts w:ascii="Calibri" w:hAnsi="Calibri" w:hint="default"/>
      </w:rPr>
    </w:lvl>
    <w:lvl w:ilvl="4" w:tplc="7E9477D6" w:tentative="1">
      <w:start w:val="1"/>
      <w:numFmt w:val="bullet"/>
      <w:lvlText w:val="o"/>
      <w:lvlJc w:val="left"/>
      <w:pPr>
        <w:ind w:left="3600" w:hanging="360"/>
      </w:pPr>
      <w:rPr>
        <w:rFonts w:ascii="Courier New" w:hAnsi="Courier New" w:cs="Courier New" w:hint="default"/>
      </w:rPr>
    </w:lvl>
    <w:lvl w:ilvl="5" w:tplc="F17CB37C" w:tentative="1">
      <w:start w:val="1"/>
      <w:numFmt w:val="bullet"/>
      <w:lvlText w:val=""/>
      <w:lvlJc w:val="left"/>
      <w:pPr>
        <w:ind w:left="4320" w:hanging="360"/>
      </w:pPr>
      <w:rPr>
        <w:rFonts w:ascii="Wingdings" w:hAnsi="Wingdings" w:hint="default"/>
      </w:rPr>
    </w:lvl>
    <w:lvl w:ilvl="6" w:tplc="296A13C4" w:tentative="1">
      <w:start w:val="1"/>
      <w:numFmt w:val="bullet"/>
      <w:lvlText w:val=""/>
      <w:lvlJc w:val="left"/>
      <w:pPr>
        <w:ind w:left="5040" w:hanging="360"/>
      </w:pPr>
      <w:rPr>
        <w:rFonts w:ascii="Symbol" w:hAnsi="Symbol" w:hint="default"/>
      </w:rPr>
    </w:lvl>
    <w:lvl w:ilvl="7" w:tplc="A268028E" w:tentative="1">
      <w:start w:val="1"/>
      <w:numFmt w:val="bullet"/>
      <w:lvlText w:val="o"/>
      <w:lvlJc w:val="left"/>
      <w:pPr>
        <w:ind w:left="5760" w:hanging="360"/>
      </w:pPr>
      <w:rPr>
        <w:rFonts w:ascii="Courier New" w:hAnsi="Courier New" w:cs="Courier New" w:hint="default"/>
      </w:rPr>
    </w:lvl>
    <w:lvl w:ilvl="8" w:tplc="5276CC0C" w:tentative="1">
      <w:start w:val="1"/>
      <w:numFmt w:val="bullet"/>
      <w:lvlText w:val=""/>
      <w:lvlJc w:val="left"/>
      <w:pPr>
        <w:ind w:left="6480" w:hanging="360"/>
      </w:pPr>
      <w:rPr>
        <w:rFonts w:ascii="Wingdings" w:hAnsi="Wingdings" w:hint="default"/>
      </w:rPr>
    </w:lvl>
  </w:abstractNum>
  <w:abstractNum w:abstractNumId="35" w15:restartNumberingAfterBreak="0">
    <w:nsid w:val="70C63A00"/>
    <w:multiLevelType w:val="hybridMultilevel"/>
    <w:tmpl w:val="5B485A6E"/>
    <w:lvl w:ilvl="0" w:tplc="78C8200A">
      <w:numFmt w:val="bullet"/>
      <w:lvlText w:val="-"/>
      <w:lvlJc w:val="left"/>
      <w:pPr>
        <w:ind w:left="720" w:hanging="360"/>
      </w:pPr>
      <w:rPr>
        <w:rFonts w:ascii="Arial" w:eastAsia="Calibri" w:hAnsi="Arial" w:cs="Wingdings" w:hint="default"/>
      </w:rPr>
    </w:lvl>
    <w:lvl w:ilvl="1" w:tplc="996EAA0E" w:tentative="1">
      <w:start w:val="1"/>
      <w:numFmt w:val="bullet"/>
      <w:lvlText w:val="o"/>
      <w:lvlJc w:val="left"/>
      <w:pPr>
        <w:ind w:left="1440" w:hanging="360"/>
      </w:pPr>
      <w:rPr>
        <w:rFonts w:ascii="Courier New" w:hAnsi="Courier New" w:cs="Wingdings" w:hint="default"/>
      </w:rPr>
    </w:lvl>
    <w:lvl w:ilvl="2" w:tplc="8EBA117A" w:tentative="1">
      <w:start w:val="1"/>
      <w:numFmt w:val="bullet"/>
      <w:lvlText w:val=""/>
      <w:lvlJc w:val="left"/>
      <w:pPr>
        <w:ind w:left="2160" w:hanging="360"/>
      </w:pPr>
      <w:rPr>
        <w:rFonts w:ascii="Wingdings" w:hAnsi="Wingdings" w:hint="default"/>
      </w:rPr>
    </w:lvl>
    <w:lvl w:ilvl="3" w:tplc="FC447714" w:tentative="1">
      <w:start w:val="1"/>
      <w:numFmt w:val="bullet"/>
      <w:lvlText w:val=""/>
      <w:lvlJc w:val="left"/>
      <w:pPr>
        <w:ind w:left="2880" w:hanging="360"/>
      </w:pPr>
      <w:rPr>
        <w:rFonts w:ascii="Symbol" w:hAnsi="Symbol" w:hint="default"/>
      </w:rPr>
    </w:lvl>
    <w:lvl w:ilvl="4" w:tplc="999EC3F6" w:tentative="1">
      <w:start w:val="1"/>
      <w:numFmt w:val="bullet"/>
      <w:lvlText w:val="o"/>
      <w:lvlJc w:val="left"/>
      <w:pPr>
        <w:ind w:left="3600" w:hanging="360"/>
      </w:pPr>
      <w:rPr>
        <w:rFonts w:ascii="Courier New" w:hAnsi="Courier New" w:cs="Wingdings" w:hint="default"/>
      </w:rPr>
    </w:lvl>
    <w:lvl w:ilvl="5" w:tplc="69D0D22E" w:tentative="1">
      <w:start w:val="1"/>
      <w:numFmt w:val="bullet"/>
      <w:lvlText w:val=""/>
      <w:lvlJc w:val="left"/>
      <w:pPr>
        <w:ind w:left="4320" w:hanging="360"/>
      </w:pPr>
      <w:rPr>
        <w:rFonts w:ascii="Wingdings" w:hAnsi="Wingdings" w:hint="default"/>
      </w:rPr>
    </w:lvl>
    <w:lvl w:ilvl="6" w:tplc="ACF48758" w:tentative="1">
      <w:start w:val="1"/>
      <w:numFmt w:val="bullet"/>
      <w:lvlText w:val=""/>
      <w:lvlJc w:val="left"/>
      <w:pPr>
        <w:ind w:left="5040" w:hanging="360"/>
      </w:pPr>
      <w:rPr>
        <w:rFonts w:ascii="Symbol" w:hAnsi="Symbol" w:hint="default"/>
      </w:rPr>
    </w:lvl>
    <w:lvl w:ilvl="7" w:tplc="A8FA292A" w:tentative="1">
      <w:start w:val="1"/>
      <w:numFmt w:val="bullet"/>
      <w:lvlText w:val="o"/>
      <w:lvlJc w:val="left"/>
      <w:pPr>
        <w:ind w:left="5760" w:hanging="360"/>
      </w:pPr>
      <w:rPr>
        <w:rFonts w:ascii="Courier New" w:hAnsi="Courier New" w:cs="Wingdings" w:hint="default"/>
      </w:rPr>
    </w:lvl>
    <w:lvl w:ilvl="8" w:tplc="B5040DEA" w:tentative="1">
      <w:start w:val="1"/>
      <w:numFmt w:val="bullet"/>
      <w:lvlText w:val=""/>
      <w:lvlJc w:val="left"/>
      <w:pPr>
        <w:ind w:left="6480" w:hanging="360"/>
      </w:pPr>
      <w:rPr>
        <w:rFonts w:ascii="Wingdings" w:hAnsi="Wingdings" w:hint="default"/>
      </w:rPr>
    </w:lvl>
  </w:abstractNum>
  <w:abstractNum w:abstractNumId="36" w15:restartNumberingAfterBreak="0">
    <w:nsid w:val="712C6B77"/>
    <w:multiLevelType w:val="hybridMultilevel"/>
    <w:tmpl w:val="808278F0"/>
    <w:lvl w:ilvl="0" w:tplc="5A04E4EC">
      <w:start w:val="1"/>
      <w:numFmt w:val="decimal"/>
      <w:pStyle w:val="Heading3-numbered"/>
      <w:lvlText w:val="%1."/>
      <w:lvlJc w:val="left"/>
      <w:pPr>
        <w:ind w:left="360" w:hanging="360"/>
      </w:pPr>
      <w:rPr>
        <w:b/>
        <w:i w:val="0"/>
        <w:color w:val="auto"/>
        <w:sz w:val="28"/>
        <w:szCs w:val="28"/>
      </w:rPr>
    </w:lvl>
    <w:lvl w:ilvl="1" w:tplc="EBD29A1C" w:tentative="1">
      <w:start w:val="1"/>
      <w:numFmt w:val="lowerLetter"/>
      <w:lvlText w:val="%2."/>
      <w:lvlJc w:val="left"/>
      <w:pPr>
        <w:ind w:left="1080" w:hanging="360"/>
      </w:pPr>
    </w:lvl>
    <w:lvl w:ilvl="2" w:tplc="927AF946" w:tentative="1">
      <w:start w:val="1"/>
      <w:numFmt w:val="lowerRoman"/>
      <w:lvlText w:val="%3."/>
      <w:lvlJc w:val="right"/>
      <w:pPr>
        <w:ind w:left="1800" w:hanging="180"/>
      </w:pPr>
    </w:lvl>
    <w:lvl w:ilvl="3" w:tplc="9CAA9ED4" w:tentative="1">
      <w:start w:val="1"/>
      <w:numFmt w:val="decimal"/>
      <w:lvlText w:val="%4."/>
      <w:lvlJc w:val="left"/>
      <w:pPr>
        <w:ind w:left="2520" w:hanging="360"/>
      </w:pPr>
    </w:lvl>
    <w:lvl w:ilvl="4" w:tplc="BC1E40F8" w:tentative="1">
      <w:start w:val="1"/>
      <w:numFmt w:val="lowerLetter"/>
      <w:lvlText w:val="%5."/>
      <w:lvlJc w:val="left"/>
      <w:pPr>
        <w:ind w:left="3240" w:hanging="360"/>
      </w:pPr>
    </w:lvl>
    <w:lvl w:ilvl="5" w:tplc="E5A488AC" w:tentative="1">
      <w:start w:val="1"/>
      <w:numFmt w:val="lowerRoman"/>
      <w:lvlText w:val="%6."/>
      <w:lvlJc w:val="right"/>
      <w:pPr>
        <w:ind w:left="3960" w:hanging="180"/>
      </w:pPr>
    </w:lvl>
    <w:lvl w:ilvl="6" w:tplc="AB428A46" w:tentative="1">
      <w:start w:val="1"/>
      <w:numFmt w:val="decimal"/>
      <w:lvlText w:val="%7."/>
      <w:lvlJc w:val="left"/>
      <w:pPr>
        <w:ind w:left="4680" w:hanging="360"/>
      </w:pPr>
    </w:lvl>
    <w:lvl w:ilvl="7" w:tplc="1D140044" w:tentative="1">
      <w:start w:val="1"/>
      <w:numFmt w:val="lowerLetter"/>
      <w:lvlText w:val="%8."/>
      <w:lvlJc w:val="left"/>
      <w:pPr>
        <w:ind w:left="5400" w:hanging="360"/>
      </w:pPr>
    </w:lvl>
    <w:lvl w:ilvl="8" w:tplc="9DAC775A" w:tentative="1">
      <w:start w:val="1"/>
      <w:numFmt w:val="lowerRoman"/>
      <w:lvlText w:val="%9."/>
      <w:lvlJc w:val="right"/>
      <w:pPr>
        <w:ind w:left="6120" w:hanging="180"/>
      </w:pPr>
    </w:lvl>
  </w:abstractNum>
  <w:abstractNum w:abstractNumId="37" w15:restartNumberingAfterBreak="0">
    <w:nsid w:val="76433D38"/>
    <w:multiLevelType w:val="hybridMultilevel"/>
    <w:tmpl w:val="89B69D1E"/>
    <w:lvl w:ilvl="0" w:tplc="49944B30">
      <w:start w:val="1"/>
      <w:numFmt w:val="bullet"/>
      <w:lvlText w:val=""/>
      <w:lvlJc w:val="left"/>
      <w:pPr>
        <w:ind w:left="720" w:hanging="360"/>
      </w:pPr>
      <w:rPr>
        <w:rFonts w:ascii="Symbol" w:hAnsi="Symbol" w:hint="default"/>
      </w:rPr>
    </w:lvl>
    <w:lvl w:ilvl="1" w:tplc="D2DE1856" w:tentative="1">
      <w:start w:val="1"/>
      <w:numFmt w:val="bullet"/>
      <w:lvlText w:val="o"/>
      <w:lvlJc w:val="left"/>
      <w:pPr>
        <w:ind w:left="1440" w:hanging="360"/>
      </w:pPr>
      <w:rPr>
        <w:rFonts w:ascii="Courier New" w:hAnsi="Courier New" w:cs="Courier New" w:hint="default"/>
      </w:rPr>
    </w:lvl>
    <w:lvl w:ilvl="2" w:tplc="05E6C24A" w:tentative="1">
      <w:start w:val="1"/>
      <w:numFmt w:val="bullet"/>
      <w:lvlText w:val=""/>
      <w:lvlJc w:val="left"/>
      <w:pPr>
        <w:ind w:left="2160" w:hanging="360"/>
      </w:pPr>
      <w:rPr>
        <w:rFonts w:ascii="Wingdings" w:hAnsi="Wingdings" w:hint="default"/>
      </w:rPr>
    </w:lvl>
    <w:lvl w:ilvl="3" w:tplc="2C507D2E" w:tentative="1">
      <w:start w:val="1"/>
      <w:numFmt w:val="bullet"/>
      <w:lvlText w:val=""/>
      <w:lvlJc w:val="left"/>
      <w:pPr>
        <w:ind w:left="2880" w:hanging="360"/>
      </w:pPr>
      <w:rPr>
        <w:rFonts w:ascii="Symbol" w:hAnsi="Symbol" w:hint="default"/>
      </w:rPr>
    </w:lvl>
    <w:lvl w:ilvl="4" w:tplc="AD1ED29C" w:tentative="1">
      <w:start w:val="1"/>
      <w:numFmt w:val="bullet"/>
      <w:lvlText w:val="o"/>
      <w:lvlJc w:val="left"/>
      <w:pPr>
        <w:ind w:left="3600" w:hanging="360"/>
      </w:pPr>
      <w:rPr>
        <w:rFonts w:ascii="Courier New" w:hAnsi="Courier New" w:cs="Courier New" w:hint="default"/>
      </w:rPr>
    </w:lvl>
    <w:lvl w:ilvl="5" w:tplc="48E4A23A" w:tentative="1">
      <w:start w:val="1"/>
      <w:numFmt w:val="bullet"/>
      <w:lvlText w:val=""/>
      <w:lvlJc w:val="left"/>
      <w:pPr>
        <w:ind w:left="4320" w:hanging="360"/>
      </w:pPr>
      <w:rPr>
        <w:rFonts w:ascii="Wingdings" w:hAnsi="Wingdings" w:hint="default"/>
      </w:rPr>
    </w:lvl>
    <w:lvl w:ilvl="6" w:tplc="13F61F1C" w:tentative="1">
      <w:start w:val="1"/>
      <w:numFmt w:val="bullet"/>
      <w:lvlText w:val=""/>
      <w:lvlJc w:val="left"/>
      <w:pPr>
        <w:ind w:left="5040" w:hanging="360"/>
      </w:pPr>
      <w:rPr>
        <w:rFonts w:ascii="Symbol" w:hAnsi="Symbol" w:hint="default"/>
      </w:rPr>
    </w:lvl>
    <w:lvl w:ilvl="7" w:tplc="D4CACD08" w:tentative="1">
      <w:start w:val="1"/>
      <w:numFmt w:val="bullet"/>
      <w:lvlText w:val="o"/>
      <w:lvlJc w:val="left"/>
      <w:pPr>
        <w:ind w:left="5760" w:hanging="360"/>
      </w:pPr>
      <w:rPr>
        <w:rFonts w:ascii="Courier New" w:hAnsi="Courier New" w:cs="Courier New" w:hint="default"/>
      </w:rPr>
    </w:lvl>
    <w:lvl w:ilvl="8" w:tplc="1FB4BEDA" w:tentative="1">
      <w:start w:val="1"/>
      <w:numFmt w:val="bullet"/>
      <w:lvlText w:val=""/>
      <w:lvlJc w:val="left"/>
      <w:pPr>
        <w:ind w:left="6480" w:hanging="360"/>
      </w:pPr>
      <w:rPr>
        <w:rFonts w:ascii="Wingdings" w:hAnsi="Wingdings" w:hint="default"/>
      </w:rPr>
    </w:lvl>
  </w:abstractNum>
  <w:abstractNum w:abstractNumId="38" w15:restartNumberingAfterBreak="0">
    <w:nsid w:val="7DA73320"/>
    <w:multiLevelType w:val="hybridMultilevel"/>
    <w:tmpl w:val="FF0ACAFE"/>
    <w:lvl w:ilvl="0" w:tplc="3E8A8992">
      <w:start w:val="1"/>
      <w:numFmt w:val="bullet"/>
      <w:lvlText w:val=""/>
      <w:lvlJc w:val="left"/>
      <w:pPr>
        <w:ind w:left="720" w:hanging="360"/>
      </w:pPr>
      <w:rPr>
        <w:rFonts w:ascii="Symbol" w:hAnsi="Symbol" w:hint="default"/>
      </w:rPr>
    </w:lvl>
    <w:lvl w:ilvl="1" w:tplc="47F2691C">
      <w:start w:val="1"/>
      <w:numFmt w:val="bullet"/>
      <w:lvlText w:val="o"/>
      <w:lvlJc w:val="left"/>
      <w:pPr>
        <w:ind w:left="1440" w:hanging="360"/>
      </w:pPr>
      <w:rPr>
        <w:rFonts w:ascii="Courier New" w:hAnsi="Courier New" w:cs="Courier New" w:hint="default"/>
      </w:rPr>
    </w:lvl>
    <w:lvl w:ilvl="2" w:tplc="C066A7D2">
      <w:start w:val="1"/>
      <w:numFmt w:val="bullet"/>
      <w:lvlText w:val=""/>
      <w:lvlJc w:val="left"/>
      <w:pPr>
        <w:ind w:left="2160" w:hanging="360"/>
      </w:pPr>
      <w:rPr>
        <w:rFonts w:ascii="Wingdings" w:hAnsi="Wingdings" w:hint="default"/>
      </w:rPr>
    </w:lvl>
    <w:lvl w:ilvl="3" w:tplc="A3CC7490" w:tentative="1">
      <w:start w:val="1"/>
      <w:numFmt w:val="bullet"/>
      <w:lvlText w:val=""/>
      <w:lvlJc w:val="left"/>
      <w:pPr>
        <w:ind w:left="2880" w:hanging="360"/>
      </w:pPr>
      <w:rPr>
        <w:rFonts w:ascii="Symbol" w:hAnsi="Symbol" w:hint="default"/>
      </w:rPr>
    </w:lvl>
    <w:lvl w:ilvl="4" w:tplc="38B83554" w:tentative="1">
      <w:start w:val="1"/>
      <w:numFmt w:val="bullet"/>
      <w:lvlText w:val="o"/>
      <w:lvlJc w:val="left"/>
      <w:pPr>
        <w:ind w:left="3600" w:hanging="360"/>
      </w:pPr>
      <w:rPr>
        <w:rFonts w:ascii="Courier New" w:hAnsi="Courier New" w:cs="Courier New" w:hint="default"/>
      </w:rPr>
    </w:lvl>
    <w:lvl w:ilvl="5" w:tplc="278A1B5A" w:tentative="1">
      <w:start w:val="1"/>
      <w:numFmt w:val="bullet"/>
      <w:lvlText w:val=""/>
      <w:lvlJc w:val="left"/>
      <w:pPr>
        <w:ind w:left="4320" w:hanging="360"/>
      </w:pPr>
      <w:rPr>
        <w:rFonts w:ascii="Wingdings" w:hAnsi="Wingdings" w:hint="default"/>
      </w:rPr>
    </w:lvl>
    <w:lvl w:ilvl="6" w:tplc="9DA0837E" w:tentative="1">
      <w:start w:val="1"/>
      <w:numFmt w:val="bullet"/>
      <w:lvlText w:val=""/>
      <w:lvlJc w:val="left"/>
      <w:pPr>
        <w:ind w:left="5040" w:hanging="360"/>
      </w:pPr>
      <w:rPr>
        <w:rFonts w:ascii="Symbol" w:hAnsi="Symbol" w:hint="default"/>
      </w:rPr>
    </w:lvl>
    <w:lvl w:ilvl="7" w:tplc="DABE32CA" w:tentative="1">
      <w:start w:val="1"/>
      <w:numFmt w:val="bullet"/>
      <w:lvlText w:val="o"/>
      <w:lvlJc w:val="left"/>
      <w:pPr>
        <w:ind w:left="5760" w:hanging="360"/>
      </w:pPr>
      <w:rPr>
        <w:rFonts w:ascii="Courier New" w:hAnsi="Courier New" w:cs="Courier New" w:hint="default"/>
      </w:rPr>
    </w:lvl>
    <w:lvl w:ilvl="8" w:tplc="DA30EDCE"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6"/>
  </w:num>
  <w:num w:numId="4">
    <w:abstractNumId w:val="33"/>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4"/>
  </w:num>
  <w:num w:numId="27">
    <w:abstractNumId w:val="35"/>
  </w:num>
  <w:num w:numId="28">
    <w:abstractNumId w:val="32"/>
  </w:num>
  <w:num w:numId="29">
    <w:abstractNumId w:val="26"/>
  </w:num>
  <w:num w:numId="30">
    <w:abstractNumId w:val="37"/>
  </w:num>
  <w:num w:numId="31">
    <w:abstractNumId w:val="27"/>
  </w:num>
  <w:num w:numId="32">
    <w:abstractNumId w:val="34"/>
  </w:num>
  <w:num w:numId="33">
    <w:abstractNumId w:val="22"/>
  </w:num>
  <w:num w:numId="34">
    <w:abstractNumId w:val="29"/>
  </w:num>
  <w:num w:numId="35">
    <w:abstractNumId w:val="25"/>
  </w:num>
  <w:num w:numId="36">
    <w:abstractNumId w:val="21"/>
  </w:num>
  <w:num w:numId="37">
    <w:abstractNumId w:val="38"/>
  </w:num>
  <w:num w:numId="38">
    <w:abstractNumId w:val="2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F0"/>
    <w:rsid w:val="000066BF"/>
    <w:rsid w:val="00303CF0"/>
    <w:rsid w:val="007345CB"/>
    <w:rsid w:val="00812774"/>
    <w:rsid w:val="00D920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7D6DD-9042-4FBA-9A7B-0D860603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72"/>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2056"/>
    <w:pPr>
      <w:autoSpaceDE/>
      <w:autoSpaceDN/>
      <w:adjustRightInd/>
      <w:spacing w:after="200" w:line="276" w:lineRule="auto"/>
      <w:ind w:left="720"/>
      <w:contextualSpacing/>
      <w:jc w:val="left"/>
    </w:pPr>
    <w:rPr>
      <w:rFonts w:cs="Times New Roman"/>
      <w:color w:val="auto"/>
      <w:sz w:val="28"/>
      <w:szCs w:val="22"/>
    </w:rPr>
  </w:style>
  <w:style w:type="table" w:customStyle="1" w:styleId="TableGrid10">
    <w:name w:val="Table Grid10"/>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6F5950"/>
    <w:pPr>
      <w:widowControl w:val="0"/>
      <w:spacing w:after="0" w:line="288" w:lineRule="auto"/>
      <w:jc w:val="left"/>
      <w:textAlignment w:val="center"/>
    </w:pPr>
    <w:rPr>
      <w:rFonts w:ascii="MinionPro-Regular" w:hAnsi="MinionPro-Regular" w:cs="MinionPro-Regular"/>
    </w:rPr>
  </w:style>
  <w:style w:type="table" w:customStyle="1" w:styleId="TableGrid12">
    <w:name w:val="Table Grid12"/>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rsid w:val="003A5BE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3522-5A22-46F1-B5AA-989183C8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198</TotalTime>
  <Pages>18</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Alker, Craig</cp:lastModifiedBy>
  <cp:revision>17</cp:revision>
  <cp:lastPrinted>2019-01-24T16:32:00Z</cp:lastPrinted>
  <dcterms:created xsi:type="dcterms:W3CDTF">2019-01-18T16:31:00Z</dcterms:created>
  <dcterms:modified xsi:type="dcterms:W3CDTF">2019-01-30T09:55:00Z</dcterms:modified>
</cp:coreProperties>
</file>